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FBD" w:rsidRDefault="00046FBD" w:rsidP="00046FBD">
      <w:pPr>
        <w:widowControl w:val="0"/>
        <w:autoSpaceDE w:val="0"/>
        <w:autoSpaceDN w:val="0"/>
        <w:adjustRightInd w:val="0"/>
      </w:pPr>
    </w:p>
    <w:p w:rsidR="00046FBD" w:rsidRDefault="00046FBD" w:rsidP="00046FBD">
      <w:pPr>
        <w:widowControl w:val="0"/>
        <w:autoSpaceDE w:val="0"/>
        <w:autoSpaceDN w:val="0"/>
        <w:adjustRightInd w:val="0"/>
      </w:pPr>
      <w:r>
        <w:rPr>
          <w:b/>
          <w:bCs/>
        </w:rPr>
        <w:t>Section 411.120  Notice and Reporting Requirements</w:t>
      </w:r>
      <w:r>
        <w:t xml:space="preserve"> </w:t>
      </w:r>
    </w:p>
    <w:p w:rsidR="00046FBD" w:rsidRDefault="00046FBD" w:rsidP="00046FBD">
      <w:pPr>
        <w:widowControl w:val="0"/>
        <w:autoSpaceDE w:val="0"/>
        <w:autoSpaceDN w:val="0"/>
        <w:adjustRightInd w:val="0"/>
      </w:pPr>
    </w:p>
    <w:p w:rsidR="00046FBD" w:rsidRDefault="00046FBD" w:rsidP="00046FBD">
      <w:pPr>
        <w:widowControl w:val="0"/>
        <w:autoSpaceDE w:val="0"/>
        <w:autoSpaceDN w:val="0"/>
        <w:adjustRightInd w:val="0"/>
        <w:ind w:left="1440" w:hanging="720"/>
      </w:pPr>
      <w:r>
        <w:t>a)</w:t>
      </w:r>
      <w:r>
        <w:tab/>
        <w:t xml:space="preserve">Telephone or </w:t>
      </w:r>
      <w:r w:rsidR="00E35C5D">
        <w:t>Facs</w:t>
      </w:r>
      <w:r w:rsidR="00F870E5">
        <w:t>i</w:t>
      </w:r>
      <w:r w:rsidR="00E35C5D">
        <w:t>mile Notice</w:t>
      </w:r>
      <w:r>
        <w:t xml:space="preserve">. A jurisdictional entity must provide notice by telephone or by facsimile transmission to the Consumer Services Division of the Commission when any single event (e.g., storm, tornado, equipment malfunction, etc.) causes interruptions for 10,000 or more of the jurisdictional entity's customers for three hours or more.  After </w:t>
      </w:r>
      <w:r w:rsidR="00E35C5D">
        <w:t>these</w:t>
      </w:r>
      <w:r>
        <w:t xml:space="preserve"> interruptions have continued for three hours, a jurisdictional entity must provide notice within one hour when the notice would be provided during normal business hours, or within the first hour of the next business day.  A jurisdictional entity shall provide updates every two hours during the normal business day until service is restored to all customers involved.  To the extent that data and information are known, </w:t>
      </w:r>
      <w:r w:rsidR="00E35C5D">
        <w:t>the</w:t>
      </w:r>
      <w:r>
        <w:t xml:space="preserve"> notice shall include the data and information listed </w:t>
      </w:r>
      <w:r w:rsidR="00E35C5D">
        <w:t>in this subsection (a)</w:t>
      </w:r>
      <w:r>
        <w:t xml:space="preserve">.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2160" w:hanging="720"/>
      </w:pPr>
      <w:r>
        <w:t>1)</w:t>
      </w:r>
      <w:r>
        <w:tab/>
        <w:t xml:space="preserve">An estimate of the number of customers the interruptions affect.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2160" w:hanging="720"/>
      </w:pPr>
      <w:r>
        <w:t>2)</w:t>
      </w:r>
      <w:r>
        <w:tab/>
        <w:t xml:space="preserve">Starting date of the interruptions.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2160" w:hanging="720"/>
      </w:pPr>
      <w:r>
        <w:t>3)</w:t>
      </w:r>
      <w:r>
        <w:tab/>
        <w:t xml:space="preserve">Starting time of the interruptions.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2160" w:hanging="720"/>
      </w:pPr>
      <w:r>
        <w:t>4)</w:t>
      </w:r>
      <w:r>
        <w:tab/>
        <w:t xml:space="preserve">Duration of the interruptions.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2160" w:hanging="720"/>
      </w:pPr>
      <w:r>
        <w:t>5)</w:t>
      </w:r>
      <w:r>
        <w:tab/>
        <w:t xml:space="preserve">Locations of the interruptions, described as precisely as possible in generally recognized and geographically oriented terms such as street address, subdivision, or community.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2160" w:hanging="720"/>
      </w:pPr>
      <w:r>
        <w:t>6)</w:t>
      </w:r>
      <w:r>
        <w:tab/>
        <w:t xml:space="preserve">Description of the cause of the interruptions.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2160" w:hanging="720"/>
      </w:pPr>
      <w:r>
        <w:t>7)</w:t>
      </w:r>
      <w:r>
        <w:tab/>
        <w:t xml:space="preserve">The date and time when the jurisdictional entity expects to restore electric service.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2160" w:hanging="720"/>
      </w:pPr>
      <w:r>
        <w:t>8)</w:t>
      </w:r>
      <w:r>
        <w:tab/>
        <w:t xml:space="preserve">The name and telephone number of a jurisdictional entity representative the Commission Staff can contact for more information about the interruptions.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2160" w:hanging="720"/>
      </w:pPr>
      <w:r>
        <w:t>9)</w:t>
      </w:r>
      <w:r>
        <w:tab/>
        <w:t xml:space="preserve">Customer call volume to the jurisdictional entity during the interruption as compared to normal call volume and the steps the jurisdictional entity is taking to address call volume.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1440" w:hanging="720"/>
      </w:pPr>
      <w:r>
        <w:t>b)</w:t>
      </w:r>
      <w:r>
        <w:tab/>
        <w:t xml:space="preserve">Annual </w:t>
      </w:r>
      <w:r w:rsidR="00E35C5D">
        <w:t>Report</w:t>
      </w:r>
      <w:r>
        <w:t xml:space="preserve">. On or before June 1 of each year, each jurisdictional entity, except for jurisdictional entities exempt under Section 411.110(b), shall file with the Chief Clerk of the Commission an annual report for the previous calendar year submitted under oath and verified by an individual responsible for the jurisdictional entity's transmission and distribution reliability.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2160" w:hanging="720"/>
      </w:pPr>
      <w:r>
        <w:lastRenderedPageBreak/>
        <w:t>1)</w:t>
      </w:r>
      <w:r>
        <w:tab/>
        <w:t xml:space="preserve">The data requirements incorporated in the annual report are not meant to replace timely reports on outages when they occur or are remedied as required by other provisions of this Part.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2160" w:hanging="720"/>
      </w:pPr>
      <w:r>
        <w:t>2)</w:t>
      </w:r>
      <w:r>
        <w:tab/>
        <w:t xml:space="preserve">Supporting data used for more than one purpose or calculation need be submitted only once in each annual report, if submitted with clear cross-references. Data should be consistent and differences reconciled to the extent possible.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2160" w:hanging="720"/>
      </w:pPr>
      <w:r>
        <w:t>3)</w:t>
      </w:r>
      <w:r>
        <w:tab/>
        <w:t xml:space="preserve">The annual report shall include the information listed </w:t>
      </w:r>
      <w:r w:rsidR="00E35C5D">
        <w:t>in this subsection (b)(3)</w:t>
      </w:r>
      <w:r>
        <w:t xml:space="preserve">.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2880" w:hanging="720"/>
      </w:pPr>
      <w:r>
        <w:t>A)</w:t>
      </w:r>
      <w:r>
        <w:tab/>
        <w:t xml:space="preserve">A plan for future investment and, where necessary, reliability improvements for the jurisdictional entity's transmission and distribution facilities that will ensure continued reliable delivery of energy to customers and provide the delivery reliability needed for fair and open competition, along with the estimated cost of implementing the plan and any changes to the plan from the previous annual report.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3600" w:hanging="720"/>
      </w:pPr>
      <w:r>
        <w:t>i)</w:t>
      </w:r>
      <w:r>
        <w:tab/>
        <w:t xml:space="preserve">The plan must cover all operating areas, including a description of the relevant characteristics of each operating area and the age and condition of the jurisdictional entity's equipment and facilities in each operating area.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3600" w:hanging="720"/>
      </w:pPr>
      <w:r>
        <w:t>ii)</w:t>
      </w:r>
      <w:r>
        <w:tab/>
        <w:t xml:space="preserve">The plan shall cover a period of no less than three years following the year in which the report was filed.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3600" w:hanging="720"/>
      </w:pPr>
      <w:r>
        <w:t>iii)</w:t>
      </w:r>
      <w:r>
        <w:tab/>
        <w:t xml:space="preserve">The plan shall identify all foreseeable reliability challenges and describe specific projects for addressing each.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3600" w:hanging="720"/>
      </w:pPr>
      <w:r>
        <w:t>iv)</w:t>
      </w:r>
      <w:r>
        <w:tab/>
        <w:t xml:space="preserve">The plan shall provide a timetable for achievement of the plan's goals.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3600" w:hanging="720"/>
      </w:pPr>
      <w:r>
        <w:t>v)</w:t>
      </w:r>
      <w:r>
        <w:tab/>
        <w:t xml:space="preserve">The plan shall report and address all unresolved reliability complaints about the jurisdictional entity's system received from other utilities, independent system operators, and alternative retail electric suppliers.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3600" w:hanging="720"/>
      </w:pPr>
      <w:r>
        <w:t>vi)</w:t>
      </w:r>
      <w:r>
        <w:tab/>
        <w:t xml:space="preserve">The plan shall report the specific actions, if any, the jurisdictional entity is taking to address the concerns raised in complaints received from other utilities, independent system operators, and alternative retail electric suppliers.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3600" w:hanging="720"/>
      </w:pPr>
      <w:r>
        <w:t>vii)</w:t>
      </w:r>
      <w:r>
        <w:tab/>
        <w:t xml:space="preserve">The plan must consider all interruption causes listed in </w:t>
      </w:r>
      <w:r w:rsidR="00E35C5D">
        <w:t>subsection</w:t>
      </w:r>
      <w:r w:rsidR="00F870E5">
        <w:t xml:space="preserve"> </w:t>
      </w:r>
      <w:r>
        <w:t xml:space="preserve">(b)(3)(D).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3600" w:hanging="720"/>
      </w:pPr>
      <w:r>
        <w:t>viii)</w:t>
      </w:r>
      <w:r>
        <w:tab/>
        <w:t xml:space="preserve">The plan must consider the effects on customers and the cost of reducing the number of interruptions reported as required by </w:t>
      </w:r>
      <w:r w:rsidR="00E35C5D">
        <w:t>subsection</w:t>
      </w:r>
      <w:r w:rsidR="00B80892">
        <w:t xml:space="preserve"> </w:t>
      </w:r>
      <w:r>
        <w:t xml:space="preserve">(b)(3)(C).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2880" w:hanging="720"/>
      </w:pPr>
      <w:r>
        <w:t>B)</w:t>
      </w:r>
      <w:r>
        <w:tab/>
        <w:t>A report of the jurisdictional entity's implementation</w:t>
      </w:r>
      <w:r w:rsidR="00E35C5D">
        <w:t xml:space="preserve"> of its plan filed pursuant to </w:t>
      </w:r>
      <w:r>
        <w:t xml:space="preserve">subsection (b)(3)(A) for the previous annual reporting period, including an identification of significant deviations from the first year of the previous plan and the reasons for the deviations.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2880" w:hanging="720"/>
      </w:pPr>
      <w:r>
        <w:t>C)</w:t>
      </w:r>
      <w:r>
        <w:tab/>
        <w:t xml:space="preserve">The number and duration of planned and unplanned interruptions for the annual reporting period and their impacts on customers.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2880" w:hanging="720"/>
      </w:pPr>
      <w:r>
        <w:t>D)</w:t>
      </w:r>
      <w:r>
        <w:tab/>
        <w:t xml:space="preserve">The number and causes of controllable interruptions for the annual reporting period.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2880" w:hanging="720"/>
      </w:pPr>
      <w:r>
        <w:t>E)</w:t>
      </w:r>
      <w:r>
        <w:tab/>
        <w:t xml:space="preserve">Customer service interruptions that were due solely to the actions or inactions of another utility, another jurisdictional entity, independent system operator, or alternative retail electric supplier for the annual reporting period.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2880" w:hanging="720"/>
      </w:pPr>
      <w:r>
        <w:t>F)</w:t>
      </w:r>
      <w:r>
        <w:tab/>
        <w:t xml:space="preserve">A comparison of interruption frequency and duration for customers buying electric energy from the jurisdictional entity versus customers buying electric energy from another utility or alternative retail electric supplier for the annual reporting period.  A jurisdictional entity may base this comparison on each customer's supplier as of December 31 of each year.  A jurisdictional entity need not include this information for customers whose electric energy supplier is not known to the jurisdictional entity.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2880" w:hanging="720"/>
      </w:pPr>
      <w:r>
        <w:t>G)</w:t>
      </w:r>
      <w:r>
        <w:tab/>
        <w:t>A report of the age, current condition, reliability and performance of the jurisdictional entity's existing transmission and distribution facilities, which shall include, without limitation, the data listed</w:t>
      </w:r>
      <w:r w:rsidR="00E35C5D">
        <w:t xml:space="preserve"> in this subsection (b)(</w:t>
      </w:r>
      <w:r w:rsidR="00481DF0">
        <w:t>3)(G)</w:t>
      </w:r>
      <w:r>
        <w:t xml:space="preserve">.  In analyzing and reporting the age of the jurisdictional entity's plant and equipment, the jurisdictional entity may utilize book depreciation.  Statistical estimation and analysis may be used when actual ages and conditions of facilities are not readily available.  The use of </w:t>
      </w:r>
      <w:r w:rsidR="00481DF0">
        <w:t>these</w:t>
      </w:r>
      <w:r>
        <w:t xml:space="preserve"> techniques shall be disclosed in the report.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3600" w:hanging="720"/>
      </w:pPr>
      <w:r>
        <w:t>i)</w:t>
      </w:r>
      <w:r>
        <w:tab/>
        <w:t xml:space="preserve">A qualitative characterization of the condition of the jurisdictional entity's system defining the criteria used in making the qualitative assessment, and explaining why they are appropriate.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3600" w:hanging="720"/>
      </w:pPr>
      <w:r>
        <w:lastRenderedPageBreak/>
        <w:t>ii)</w:t>
      </w:r>
      <w:r>
        <w:tab/>
        <w:t xml:space="preserve">A summary of the jurisdictional entity's interruptions and voltage variances reportable under this Part, including the reliability indices for the annual reporting period.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3600" w:hanging="720"/>
      </w:pPr>
      <w:r>
        <w:t>iii)</w:t>
      </w:r>
      <w:r>
        <w:tab/>
        <w:t xml:space="preserve">The jurisdictional entity's expenditures for transmission construction and maintenance for the annual reporting period expressed in constant 1998 dollars, the ratio of those expenditures to the jurisdictional entity's transmission investment, and the average remaining depreciation lives of the entity's transmission facilities, expressed as a percentage of total depreciation lives.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3600" w:hanging="720"/>
      </w:pPr>
      <w:r>
        <w:t>iv)</w:t>
      </w:r>
      <w:r>
        <w:tab/>
        <w:t xml:space="preserve">The jurisdictional entity's expenditures for distribution construction and maintenance for the annual reporting period expressed in constant 1998 dollars, the ratio of those expenditures to the jurisdictional entity's distribution investment, and the average remaining depreciation lives of the entity's distribution facilities, expressed as a percentage of total depreciation lives.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3600" w:hanging="720"/>
      </w:pPr>
      <w:r>
        <w:t>v)</w:t>
      </w:r>
      <w:r>
        <w:tab/>
        <w:t xml:space="preserve">The results of a customer satisfaction survey completed during the annual reporting period and covering reliability, customer service, and customer understanding of the jurisdictional entity's services and prices.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3600" w:hanging="720"/>
      </w:pPr>
      <w:r>
        <w:t>vi)</w:t>
      </w:r>
      <w:r>
        <w:tab/>
        <w:t xml:space="preserve">An overview pertaining to the number and substance of customers' reliability complaints for the annual reporting period and their distribution over the jurisdictional entity's operating areas.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2880" w:hanging="720"/>
      </w:pPr>
      <w:r>
        <w:t>H)</w:t>
      </w:r>
      <w:r>
        <w:tab/>
        <w:t xml:space="preserve">A table showing the achieved level of each of the three reliability indices of each operating area for the annual reporting period (provided, however, that for any reporting period commencing before April 1, 1998, a jurisdictional entity will not be required to report the CAIFI reliability index).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2880" w:hanging="720"/>
      </w:pPr>
      <w:r>
        <w:t>I)</w:t>
      </w:r>
      <w:r>
        <w:tab/>
        <w:t xml:space="preserve">A list showing the worst-performing circuits for each operating area for the annual reporting period with the understanding that the designation of circuits as "worst-performing circuits" shall not, in and of itself, indicate a violation of this Part.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2880" w:hanging="720"/>
      </w:pPr>
      <w:r>
        <w:t>J)</w:t>
      </w:r>
      <w:r>
        <w:tab/>
        <w:t xml:space="preserve">A statement of the operating and maintenance history of circuits designated as worst-performing circuits; a description of any action taken or planned to improve the performance of any such circuit (which shall include information concerning the cost of </w:t>
      </w:r>
      <w:r w:rsidR="00481DF0">
        <w:t>that</w:t>
      </w:r>
      <w:r>
        <w:t xml:space="preserve"> action); and a schedule for completion of any such action.  (The </w:t>
      </w:r>
      <w:r>
        <w:lastRenderedPageBreak/>
        <w:t xml:space="preserve">jurisdictional entity may decide, based on cost considerations or other factors, that it should take no action to improve the performance of one or more circuits designated as worst-performing circuits. If the jurisdictional entity decides to take no action to improve the performance of one or more circuits designated as worst-performing circuits, the jurisdictional entity shall explain its decision in its annual report.)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2880" w:hanging="720"/>
      </w:pPr>
      <w:r>
        <w:t>K)</w:t>
      </w:r>
      <w:r>
        <w:tab/>
        <w:t>Commencing June 10, 2001, tables or graphical representations covering</w:t>
      </w:r>
      <w:r w:rsidR="00481DF0">
        <w:t>,</w:t>
      </w:r>
      <w:r>
        <w:t xml:space="preserve"> for the last three years</w:t>
      </w:r>
      <w:r w:rsidR="00481DF0">
        <w:t>,</w:t>
      </w:r>
      <w:r>
        <w:t xml:space="preserve"> all of the jurisdictional entity's customers, and showing, in ascending order, the total number of customers that experienced a set number of interruptions during the year (i.e., the number of customers, who experienced zero interruptions, the number of customers who experienced one interruption, etc.).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2880" w:hanging="720"/>
      </w:pPr>
      <w:r>
        <w:t>L)</w:t>
      </w:r>
      <w:r>
        <w:tab/>
        <w:t xml:space="preserve">Commencing June 10, 2001, for those customers who experienced interruptions in excess of the service reliability targets, a list of every customer, identified by a unique number assigned by the jurisdictional entity and not the customer's name or account number, the number of interruptions and interruption duration experienced in each of the three preceding years, and the number of consecutive years in which the customer has experienced interruptions in excess of the service reliability targets.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2880" w:hanging="720"/>
      </w:pPr>
      <w:r>
        <w:t>M)</w:t>
      </w:r>
      <w:r>
        <w:tab/>
        <w:t xml:space="preserve">The name, address and telephone number of a jurisdictional entity representative who can be contacted for additional information regarding the annual report. </w:t>
      </w:r>
    </w:p>
    <w:p w:rsidR="008949DB" w:rsidRDefault="008949DB" w:rsidP="001D5D9C">
      <w:pPr>
        <w:widowControl w:val="0"/>
        <w:autoSpaceDE w:val="0"/>
        <w:autoSpaceDN w:val="0"/>
        <w:adjustRightInd w:val="0"/>
      </w:pPr>
    </w:p>
    <w:p w:rsidR="00046FBD" w:rsidRDefault="00046FBD" w:rsidP="00046FBD">
      <w:pPr>
        <w:widowControl w:val="0"/>
        <w:autoSpaceDE w:val="0"/>
        <w:autoSpaceDN w:val="0"/>
        <w:adjustRightInd w:val="0"/>
        <w:ind w:left="1440" w:hanging="720"/>
      </w:pPr>
      <w:r>
        <w:t>c)</w:t>
      </w:r>
      <w:r>
        <w:tab/>
        <w:t xml:space="preserve">Customer </w:t>
      </w:r>
      <w:r w:rsidR="00481DF0">
        <w:t>Report</w:t>
      </w:r>
      <w:r>
        <w:t xml:space="preserve">. A jurisdictional entity shall, upon request made by a customer or the Consumer Services Division of the Commission, provide to the customer and/or the Consumer Services Division, within </w:t>
      </w:r>
      <w:r w:rsidR="00481DF0">
        <w:t xml:space="preserve">30 </w:t>
      </w:r>
      <w:r>
        <w:t>days after the request, a report on all interruptions that the customer making the request, or subject to the Consumer Service Division's request, has experienced at the customer's current service location during the most recent five calendar years.  The report shall identify for each interruption the information specified in Section 411.110(a)(1)(A)</w:t>
      </w:r>
      <w:r w:rsidR="00481DF0">
        <w:t xml:space="preserve"> through </w:t>
      </w:r>
      <w:r>
        <w:t xml:space="preserve">(D).  Notwithstanding the provisions of this subsection, a jurisdictional entity is not required to report data pursuant to this Section that Section 411.110(b) does not require a jurisdictional entity to maintain, or that the jurisdictional entity was not required to retain at the time of the interruption. This subsection does not alter the provisions of 83 Ill. Adm. Code 200 and 280 that relate to informal and formal complaint procedures. </w:t>
      </w:r>
    </w:p>
    <w:p w:rsidR="00784706" w:rsidRDefault="00784706" w:rsidP="001D5D9C">
      <w:pPr>
        <w:widowControl w:val="0"/>
        <w:autoSpaceDE w:val="0"/>
        <w:autoSpaceDN w:val="0"/>
        <w:adjustRightInd w:val="0"/>
      </w:pPr>
      <w:bookmarkStart w:id="0" w:name="_GoBack"/>
      <w:bookmarkEnd w:id="0"/>
    </w:p>
    <w:p w:rsidR="00784706" w:rsidRDefault="00784706" w:rsidP="00046FBD">
      <w:pPr>
        <w:widowControl w:val="0"/>
        <w:autoSpaceDE w:val="0"/>
        <w:autoSpaceDN w:val="0"/>
        <w:adjustRightInd w:val="0"/>
        <w:ind w:left="1440" w:hanging="720"/>
      </w:pPr>
      <w:r>
        <w:t>(Source:  Amended at 4</w:t>
      </w:r>
      <w:r w:rsidR="006F4C40">
        <w:t>4</w:t>
      </w:r>
      <w:r>
        <w:t xml:space="preserve"> Ill. Reg. </w:t>
      </w:r>
      <w:r w:rsidR="00646C8B">
        <w:t>4598</w:t>
      </w:r>
      <w:r>
        <w:t xml:space="preserve">, effective </w:t>
      </w:r>
      <w:r w:rsidR="00646C8B">
        <w:t>March 4, 2020</w:t>
      </w:r>
      <w:r>
        <w:t>)</w:t>
      </w:r>
    </w:p>
    <w:sectPr w:rsidR="00784706" w:rsidSect="00046F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6FBD"/>
    <w:rsid w:val="00046FBD"/>
    <w:rsid w:val="001D5D9C"/>
    <w:rsid w:val="00481DF0"/>
    <w:rsid w:val="004A4F23"/>
    <w:rsid w:val="00534F17"/>
    <w:rsid w:val="005C3366"/>
    <w:rsid w:val="00646C8B"/>
    <w:rsid w:val="006F4C40"/>
    <w:rsid w:val="00784706"/>
    <w:rsid w:val="0080326C"/>
    <w:rsid w:val="008949DB"/>
    <w:rsid w:val="00B05271"/>
    <w:rsid w:val="00B80892"/>
    <w:rsid w:val="00B93867"/>
    <w:rsid w:val="00CA0F54"/>
    <w:rsid w:val="00E35C5D"/>
    <w:rsid w:val="00EF427A"/>
    <w:rsid w:val="00F8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F4C3930-6B15-4B2E-81F6-AFD6B80D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1674</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411</vt:lpstr>
    </vt:vector>
  </TitlesOfParts>
  <Company>State of Illinois</Company>
  <LinksUpToDate>false</LinksUpToDate>
  <CharactersWithSpaces>11200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Shipley, Melissa A.</cp:lastModifiedBy>
  <cp:revision>5</cp:revision>
  <dcterms:created xsi:type="dcterms:W3CDTF">2020-03-09T20:07:00Z</dcterms:created>
  <dcterms:modified xsi:type="dcterms:W3CDTF">2020-03-19T14:29:00Z</dcterms:modified>
</cp:coreProperties>
</file>