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E0B" w:rsidRDefault="00D20E0B" w:rsidP="00D20E0B">
      <w:pPr>
        <w:widowControl w:val="0"/>
        <w:autoSpaceDE w:val="0"/>
        <w:autoSpaceDN w:val="0"/>
        <w:adjustRightInd w:val="0"/>
      </w:pPr>
      <w:bookmarkStart w:id="0" w:name="_GoBack"/>
      <w:bookmarkEnd w:id="0"/>
    </w:p>
    <w:p w:rsidR="00D20E0B" w:rsidRDefault="00D20E0B" w:rsidP="00D20E0B">
      <w:pPr>
        <w:widowControl w:val="0"/>
        <w:autoSpaceDE w:val="0"/>
        <w:autoSpaceDN w:val="0"/>
        <w:adjustRightInd w:val="0"/>
      </w:pPr>
      <w:r>
        <w:rPr>
          <w:b/>
          <w:bCs/>
        </w:rPr>
        <w:t>Section 411.50  Commission Design of Customer Survey</w:t>
      </w:r>
      <w:r>
        <w:t xml:space="preserve"> </w:t>
      </w:r>
    </w:p>
    <w:p w:rsidR="00D20E0B" w:rsidRDefault="00D20E0B" w:rsidP="00D20E0B">
      <w:pPr>
        <w:widowControl w:val="0"/>
        <w:autoSpaceDE w:val="0"/>
        <w:autoSpaceDN w:val="0"/>
        <w:adjustRightInd w:val="0"/>
      </w:pPr>
    </w:p>
    <w:p w:rsidR="00D20E0B" w:rsidRDefault="00D20E0B" w:rsidP="00D20E0B">
      <w:pPr>
        <w:widowControl w:val="0"/>
        <w:autoSpaceDE w:val="0"/>
        <w:autoSpaceDN w:val="0"/>
        <w:adjustRightInd w:val="0"/>
      </w:pPr>
      <w:r>
        <w:t xml:space="preserve">By December 10, 1998, the Commission shall initiate a rulemaking to design and approve a single customer survey that is applicable to each jurisdictional entity's compliance with the requirements of this Part.  Until the Commission designs and approves a customer survey, each jurisdictional entity, except for jurisdictional entities exempt under Section 411.110(b), shall comply with the requirements of this Part using a customer survey of its own selection or design.  At the conclusion of the Commission initiated proceeding, each jurisdictional entity shall replace, for purposes of the annual reliability reports, its customer survey with the customer survey designed and approved by the Commission. </w:t>
      </w:r>
    </w:p>
    <w:sectPr w:rsidR="00D20E0B" w:rsidSect="00D20E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E0B"/>
    <w:rsid w:val="005C3366"/>
    <w:rsid w:val="00946FFE"/>
    <w:rsid w:val="00B06B51"/>
    <w:rsid w:val="00D20E0B"/>
    <w:rsid w:val="00DB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