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69" w:rsidRDefault="00423E69" w:rsidP="00423E69">
      <w:pPr>
        <w:widowControl w:val="0"/>
        <w:autoSpaceDE w:val="0"/>
        <w:autoSpaceDN w:val="0"/>
        <w:adjustRightInd w:val="0"/>
      </w:pPr>
      <w:bookmarkStart w:id="0" w:name="_GoBack"/>
      <w:bookmarkEnd w:id="0"/>
    </w:p>
    <w:p w:rsidR="00423E69" w:rsidRDefault="00423E69" w:rsidP="00423E69">
      <w:pPr>
        <w:widowControl w:val="0"/>
        <w:autoSpaceDE w:val="0"/>
        <w:autoSpaceDN w:val="0"/>
        <w:adjustRightInd w:val="0"/>
      </w:pPr>
      <w:r>
        <w:rPr>
          <w:b/>
          <w:bCs/>
        </w:rPr>
        <w:t>Section 410.400  Application of Subpart E</w:t>
      </w:r>
      <w:r>
        <w:t xml:space="preserve"> </w:t>
      </w:r>
    </w:p>
    <w:p w:rsidR="00423E69" w:rsidRDefault="00423E69" w:rsidP="00423E69">
      <w:pPr>
        <w:widowControl w:val="0"/>
        <w:autoSpaceDE w:val="0"/>
        <w:autoSpaceDN w:val="0"/>
        <w:adjustRightInd w:val="0"/>
      </w:pPr>
    </w:p>
    <w:p w:rsidR="00423E69" w:rsidRDefault="00423E69" w:rsidP="00423E69">
      <w:pPr>
        <w:widowControl w:val="0"/>
        <w:autoSpaceDE w:val="0"/>
        <w:autoSpaceDN w:val="0"/>
        <w:adjustRightInd w:val="0"/>
      </w:pPr>
      <w:r>
        <w:t xml:space="preserve">This Subpart shall not apply to applicants for auxiliary, standby or temporary service.  Each entity providing distribution services shall file line extension provisions with the Commission that set forth conditions and terms for provision of auxiliary, standby, or temporary service. </w:t>
      </w:r>
    </w:p>
    <w:sectPr w:rsidR="00423E69" w:rsidSect="00423E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E69"/>
    <w:rsid w:val="000C340C"/>
    <w:rsid w:val="00423E69"/>
    <w:rsid w:val="005C3366"/>
    <w:rsid w:val="00962385"/>
    <w:rsid w:val="00EF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