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E25" w:rsidRDefault="00175E25" w:rsidP="00175E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5E25" w:rsidRDefault="00175E25" w:rsidP="00175E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410.155  Installation Inspections</w:t>
      </w:r>
      <w:r>
        <w:t xml:space="preserve"> </w:t>
      </w:r>
    </w:p>
    <w:p w:rsidR="00175E25" w:rsidRDefault="00175E25" w:rsidP="00175E25">
      <w:pPr>
        <w:widowControl w:val="0"/>
        <w:autoSpaceDE w:val="0"/>
        <w:autoSpaceDN w:val="0"/>
        <w:adjustRightInd w:val="0"/>
      </w:pPr>
    </w:p>
    <w:p w:rsidR="00175E25" w:rsidRDefault="00175E25" w:rsidP="00175E25">
      <w:pPr>
        <w:widowControl w:val="0"/>
        <w:autoSpaceDE w:val="0"/>
        <w:autoSpaceDN w:val="0"/>
        <w:adjustRightInd w:val="0"/>
      </w:pPr>
      <w:r>
        <w:t xml:space="preserve">Within 90 days after installation or exchange of any meter with associated instrument transformers and/or phase-shifting transformers, a post-installation inspection shall be made under load to determine if the meter is accurately measuring customer energy consumption. At a new or re-wired metering location, where the installation includes potential transformers, the inspection shall be performed by someone other than the original installer. </w:t>
      </w:r>
    </w:p>
    <w:sectPr w:rsidR="00175E25" w:rsidSect="00175E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E25"/>
    <w:rsid w:val="00153E07"/>
    <w:rsid w:val="00175E25"/>
    <w:rsid w:val="0033463C"/>
    <w:rsid w:val="005C3366"/>
    <w:rsid w:val="00B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410</vt:lpstr>
    </vt:vector>
  </TitlesOfParts>
  <Company>State of Illinois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410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