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AF2" w:rsidRDefault="00175AF2" w:rsidP="00175AF2">
      <w:pPr>
        <w:widowControl w:val="0"/>
        <w:autoSpaceDE w:val="0"/>
        <w:autoSpaceDN w:val="0"/>
        <w:adjustRightInd w:val="0"/>
      </w:pPr>
      <w:bookmarkStart w:id="0" w:name="_GoBack"/>
      <w:bookmarkEnd w:id="0"/>
    </w:p>
    <w:p w:rsidR="00175AF2" w:rsidRDefault="00175AF2" w:rsidP="00175AF2">
      <w:pPr>
        <w:widowControl w:val="0"/>
        <w:autoSpaceDE w:val="0"/>
        <w:autoSpaceDN w:val="0"/>
        <w:adjustRightInd w:val="0"/>
      </w:pPr>
      <w:r>
        <w:rPr>
          <w:b/>
          <w:bCs/>
        </w:rPr>
        <w:t>Section 410.20  Application</w:t>
      </w:r>
      <w:r>
        <w:t xml:space="preserve"> </w:t>
      </w:r>
    </w:p>
    <w:p w:rsidR="00175AF2" w:rsidRDefault="00175AF2" w:rsidP="00175AF2">
      <w:pPr>
        <w:widowControl w:val="0"/>
        <w:autoSpaceDE w:val="0"/>
        <w:autoSpaceDN w:val="0"/>
        <w:adjustRightInd w:val="0"/>
      </w:pPr>
    </w:p>
    <w:p w:rsidR="00175AF2" w:rsidRDefault="00175AF2" w:rsidP="00175AF2">
      <w:pPr>
        <w:widowControl w:val="0"/>
        <w:autoSpaceDE w:val="0"/>
        <w:autoSpaceDN w:val="0"/>
        <w:adjustRightInd w:val="0"/>
      </w:pPr>
      <w:r>
        <w:t xml:space="preserve">This Part sets forth minimum requirements and shall apply to any entity in this State.  This Part shall not apply to any electric cooperative nor to a municipal system when operating within its service territory. Records required by this Part shall be retained as set forth in 83 Ill. Adm. Code 420, unless longer periods of retention are stated in this Part. </w:t>
      </w:r>
    </w:p>
    <w:sectPr w:rsidR="00175AF2" w:rsidSect="00175AF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75AF2"/>
    <w:rsid w:val="00175AF2"/>
    <w:rsid w:val="005A6FDD"/>
    <w:rsid w:val="005C3366"/>
    <w:rsid w:val="007019AD"/>
    <w:rsid w:val="00F1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State of Illinois</Company>
  <LinksUpToDate>false</LinksUpToDate>
  <CharactersWithSpaces>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