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91A" w:rsidRDefault="0065391A" w:rsidP="00653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5E61" w:rsidRDefault="0065391A">
      <w:pPr>
        <w:pStyle w:val="JCARMainSourceNote"/>
      </w:pPr>
      <w:r>
        <w:t>SOURCE:  Effective August 1, 1948; amended at 5 Ill. Reg. 6805, effective June 12, 1981; codified at 8 Ill. Reg. 12183, amended at 10 Ill. Reg. 148, effective December 23, 1985; amended at 11 Ill. Reg. 8964, effective May 1, 1987; emergency amendment at 13 Ill. Reg. 16563, effective October 10, 1989, for a maximum of 150 days; amended at 14 Ill. Reg. 3454, effective March 1, 1990; amended at 16 Ill. Reg. 2544, effective February 1, 1992; amended at 19 Ill. Reg. 2804, effective April 1, 1995; emergency amendment at 22 Ill. Reg. 11215, effective June 10, 1998 for a maximum of 150 days; amended at 22 Ill. Reg. 20087, effective November 7, 1998; old Part repealed, new Part adopted at 24 Ill. Reg. 19097, effective December 15, 2000</w:t>
      </w:r>
      <w:r w:rsidR="00DD5E61">
        <w:t xml:space="preserve">; amended at 28 Ill. Reg. </w:t>
      </w:r>
      <w:r w:rsidR="0015676B">
        <w:t>10617</w:t>
      </w:r>
      <w:r w:rsidR="00DD5E61">
        <w:t xml:space="preserve">, effective </w:t>
      </w:r>
      <w:r w:rsidR="0015676B">
        <w:t>August 1, 2004</w:t>
      </w:r>
      <w:r w:rsidR="00DD5E61">
        <w:t>.</w:t>
      </w:r>
    </w:p>
    <w:sectPr w:rsidR="00DD5E61" w:rsidSect="00653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91A"/>
    <w:rsid w:val="000D6CAD"/>
    <w:rsid w:val="0015676B"/>
    <w:rsid w:val="00177C87"/>
    <w:rsid w:val="00591063"/>
    <w:rsid w:val="005C3366"/>
    <w:rsid w:val="0065391A"/>
    <w:rsid w:val="00D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5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DD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August 1, 1948; amended at 5 Ill</vt:lpstr>
    </vt:vector>
  </TitlesOfParts>
  <Company>State of Illinois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August 1, 1948; amended at 5 Ill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