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91" w:rsidRDefault="00393D91" w:rsidP="00056F1D">
      <w:bookmarkStart w:id="0" w:name="_GoBack"/>
      <w:bookmarkEnd w:id="0"/>
    </w:p>
    <w:p w:rsidR="00056F1D" w:rsidRPr="00E2408A" w:rsidRDefault="00056F1D" w:rsidP="00056F1D">
      <w:pPr>
        <w:rPr>
          <w:b/>
        </w:rPr>
      </w:pPr>
      <w:r w:rsidRPr="00E2408A">
        <w:rPr>
          <w:b/>
        </w:rPr>
        <w:t>Section 340.30  Minimum Requirements for Short-Term Loans from Affiliates to Util</w:t>
      </w:r>
      <w:r w:rsidRPr="00E2408A">
        <w:rPr>
          <w:b/>
        </w:rPr>
        <w:t>i</w:t>
      </w:r>
      <w:r w:rsidRPr="00E2408A">
        <w:rPr>
          <w:b/>
        </w:rPr>
        <w:t>ties</w:t>
      </w:r>
    </w:p>
    <w:p w:rsidR="00056F1D" w:rsidRDefault="00056F1D" w:rsidP="00056F1D"/>
    <w:p w:rsidR="00056F1D" w:rsidRDefault="00056F1D" w:rsidP="00056F1D">
      <w:r>
        <w:t>Incumbent local exchange carriers shall not be subject to the requirements of this Section purs</w:t>
      </w:r>
      <w:r>
        <w:t>u</w:t>
      </w:r>
      <w:r>
        <w:t>ant to Section 13-601 of the Act</w:t>
      </w:r>
      <w:r w:rsidR="008D4A3E">
        <w:t xml:space="preserve"> [220 ILCS 5/13-601]</w:t>
      </w:r>
      <w:r>
        <w:t xml:space="preserve">. </w:t>
      </w:r>
      <w:r w:rsidR="006C3AE3">
        <w:t xml:space="preserve"> </w:t>
      </w:r>
      <w:r w:rsidR="0017215D">
        <w:t xml:space="preserve">Electing providers shall not be subject to the requirements of this Section pursuant to Section 13-506.2(j) of the Act.  </w:t>
      </w:r>
      <w:r>
        <w:t>Utilities may borrow funds on a day-to-day basis from affiliates su</w:t>
      </w:r>
      <w:r>
        <w:t>b</w:t>
      </w:r>
      <w:r>
        <w:t>ject to the following restrictions:</w:t>
      </w:r>
    </w:p>
    <w:p w:rsidR="00056F1D" w:rsidRDefault="00056F1D" w:rsidP="00056F1D"/>
    <w:p w:rsidR="00056F1D" w:rsidRDefault="00056F1D" w:rsidP="00056F1D">
      <w:pPr>
        <w:ind w:left="1440" w:hanging="720"/>
      </w:pPr>
      <w:r>
        <w:t>a)</w:t>
      </w:r>
      <w:r>
        <w:tab/>
        <w:t xml:space="preserve">The money pool agreement shall set forth a form of promissory note to be used for loans to the utility or shall itself set out the terms of the loans. </w:t>
      </w:r>
      <w:r w:rsidR="006C3AE3">
        <w:t xml:space="preserve"> </w:t>
      </w:r>
      <w:r>
        <w:t>All short-term loans may be prepaid by the utility without pr</w:t>
      </w:r>
      <w:r>
        <w:t>e</w:t>
      </w:r>
      <w:r>
        <w:t xml:space="preserve">mium or penalty. </w:t>
      </w:r>
    </w:p>
    <w:p w:rsidR="00056F1D" w:rsidRDefault="00056F1D" w:rsidP="00056F1D">
      <w:pPr>
        <w:ind w:left="1440" w:hanging="720"/>
      </w:pPr>
    </w:p>
    <w:p w:rsidR="00056F1D" w:rsidRDefault="00056F1D" w:rsidP="00056F1D">
      <w:pPr>
        <w:ind w:left="1440" w:hanging="720"/>
      </w:pPr>
      <w:r>
        <w:t>b)</w:t>
      </w:r>
      <w:r>
        <w:tab/>
        <w:t>No utility shall borrow through or from an affiliate if the utility determines that it can borrow at lower cost directly from banks or other financial inst</w:t>
      </w:r>
      <w:r>
        <w:t>i</w:t>
      </w:r>
      <w:r>
        <w:t>tutions or through the sale of its own commercial paper.</w:t>
      </w:r>
    </w:p>
    <w:p w:rsidR="00056F1D" w:rsidRDefault="00056F1D" w:rsidP="00056F1D">
      <w:pPr>
        <w:ind w:left="1440" w:hanging="720"/>
      </w:pPr>
    </w:p>
    <w:p w:rsidR="00056F1D" w:rsidRDefault="00056F1D" w:rsidP="00056F1D">
      <w:pPr>
        <w:ind w:left="1440" w:hanging="720"/>
      </w:pPr>
      <w:r>
        <w:t>c)</w:t>
      </w:r>
      <w:r>
        <w:tab/>
        <w:t xml:space="preserve">Interest. </w:t>
      </w:r>
      <w:r w:rsidR="006C3AE3">
        <w:t xml:space="preserve"> </w:t>
      </w:r>
      <w:r>
        <w:t>The interest rate on borrowings made by the utility from the affil</w:t>
      </w:r>
      <w:r>
        <w:t>i</w:t>
      </w:r>
      <w:r>
        <w:t>ate shall not exceed the affiliate’s actual interest cost, including issuance costs, for the funds o</w:t>
      </w:r>
      <w:r>
        <w:t>b</w:t>
      </w:r>
      <w:r>
        <w:t>tained or used to provide the funds borrowed by the utility.</w:t>
      </w:r>
    </w:p>
    <w:p w:rsidR="0017215D" w:rsidRDefault="0017215D" w:rsidP="00056F1D">
      <w:pPr>
        <w:ind w:left="1440" w:hanging="720"/>
      </w:pPr>
    </w:p>
    <w:p w:rsidR="0017215D" w:rsidRPr="00D55B37" w:rsidRDefault="001721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4717E">
        <w:t>6</w:t>
      </w:r>
      <w:r>
        <w:t xml:space="preserve"> I</w:t>
      </w:r>
      <w:r w:rsidRPr="00D55B37">
        <w:t xml:space="preserve">ll. Reg. </w:t>
      </w:r>
      <w:r w:rsidR="00F34A4B">
        <w:t>3884</w:t>
      </w:r>
      <w:r w:rsidRPr="00D55B37">
        <w:t xml:space="preserve">, effective </w:t>
      </w:r>
      <w:r w:rsidR="00F34A4B">
        <w:t>March 1, 2012</w:t>
      </w:r>
      <w:r w:rsidRPr="00D55B37">
        <w:t>)</w:t>
      </w:r>
    </w:p>
    <w:sectPr w:rsidR="0017215D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89" w:rsidRDefault="004B7389">
      <w:r>
        <w:separator/>
      </w:r>
    </w:p>
  </w:endnote>
  <w:endnote w:type="continuationSeparator" w:id="0">
    <w:p w:rsidR="004B7389" w:rsidRDefault="004B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89" w:rsidRDefault="004B7389">
      <w:r>
        <w:separator/>
      </w:r>
    </w:p>
  </w:footnote>
  <w:footnote w:type="continuationSeparator" w:id="0">
    <w:p w:rsidR="004B7389" w:rsidRDefault="004B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6A65"/>
    <w:rsid w:val="00056F1D"/>
    <w:rsid w:val="000B6600"/>
    <w:rsid w:val="000B6628"/>
    <w:rsid w:val="000C2E37"/>
    <w:rsid w:val="000D225F"/>
    <w:rsid w:val="0010517C"/>
    <w:rsid w:val="001442AB"/>
    <w:rsid w:val="001642FB"/>
    <w:rsid w:val="0017215D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3D91"/>
    <w:rsid w:val="003D1ECC"/>
    <w:rsid w:val="003F3A28"/>
    <w:rsid w:val="003F5FD7"/>
    <w:rsid w:val="00431CFE"/>
    <w:rsid w:val="00440A56"/>
    <w:rsid w:val="00445A29"/>
    <w:rsid w:val="00490E19"/>
    <w:rsid w:val="004B7389"/>
    <w:rsid w:val="004D73D3"/>
    <w:rsid w:val="005001C5"/>
    <w:rsid w:val="0052308E"/>
    <w:rsid w:val="00530BE1"/>
    <w:rsid w:val="00542E97"/>
    <w:rsid w:val="0055696B"/>
    <w:rsid w:val="0056157E"/>
    <w:rsid w:val="0056501E"/>
    <w:rsid w:val="0057010E"/>
    <w:rsid w:val="00640678"/>
    <w:rsid w:val="00657099"/>
    <w:rsid w:val="006A2114"/>
    <w:rsid w:val="006C3AE3"/>
    <w:rsid w:val="006E0D09"/>
    <w:rsid w:val="0074655F"/>
    <w:rsid w:val="00761F01"/>
    <w:rsid w:val="00780733"/>
    <w:rsid w:val="007958FC"/>
    <w:rsid w:val="007A2D58"/>
    <w:rsid w:val="007A559E"/>
    <w:rsid w:val="007C7B47"/>
    <w:rsid w:val="00825F5D"/>
    <w:rsid w:val="008271B1"/>
    <w:rsid w:val="00837F88"/>
    <w:rsid w:val="0084781C"/>
    <w:rsid w:val="008D4A3E"/>
    <w:rsid w:val="00917024"/>
    <w:rsid w:val="00935A8C"/>
    <w:rsid w:val="00973973"/>
    <w:rsid w:val="009809BB"/>
    <w:rsid w:val="009820CB"/>
    <w:rsid w:val="0098276C"/>
    <w:rsid w:val="009A1449"/>
    <w:rsid w:val="00A2265D"/>
    <w:rsid w:val="00A600AA"/>
    <w:rsid w:val="00AE5547"/>
    <w:rsid w:val="00B16EF2"/>
    <w:rsid w:val="00B35D67"/>
    <w:rsid w:val="00B4717E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2408A"/>
    <w:rsid w:val="00E7288E"/>
    <w:rsid w:val="00EB424E"/>
    <w:rsid w:val="00F34A4B"/>
    <w:rsid w:val="00F43DEE"/>
    <w:rsid w:val="00F853C3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F1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F1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