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44" w:rsidRDefault="00C46D44" w:rsidP="006741B8"/>
    <w:p w:rsidR="006741B8" w:rsidRPr="00C46D44" w:rsidRDefault="006741B8" w:rsidP="006741B8">
      <w:pPr>
        <w:rPr>
          <w:b/>
        </w:rPr>
      </w:pPr>
      <w:r w:rsidRPr="00C46D44">
        <w:rPr>
          <w:b/>
        </w:rPr>
        <w:t>Section 325.20  Definitions</w:t>
      </w:r>
    </w:p>
    <w:p w:rsidR="006741B8" w:rsidRPr="006741B8" w:rsidRDefault="006741B8" w:rsidP="006741B8"/>
    <w:p w:rsidR="006741B8" w:rsidRPr="006741B8" w:rsidRDefault="006741B8" w:rsidP="006741B8">
      <w:r w:rsidRPr="006741B8">
        <w:t>The following terms</w:t>
      </w:r>
      <w:r w:rsidR="0096394B">
        <w:t>,</w:t>
      </w:r>
      <w:r w:rsidRPr="006741B8">
        <w:t xml:space="preserve"> as used in this Part</w:t>
      </w:r>
      <w:r w:rsidR="0096394B">
        <w:t>,</w:t>
      </w:r>
      <w:r w:rsidRPr="006741B8">
        <w:t xml:space="preserve"> shall have the following meanings:</w:t>
      </w:r>
    </w:p>
    <w:p w:rsidR="006741B8" w:rsidRPr="006741B8" w:rsidRDefault="006741B8" w:rsidP="006741B8"/>
    <w:p w:rsidR="006741B8" w:rsidRPr="006741B8" w:rsidRDefault="006741B8" w:rsidP="00C46D44">
      <w:pPr>
        <w:ind w:left="1440"/>
      </w:pPr>
      <w:r w:rsidRPr="006741B8">
        <w:t>"Act" means the Public Utilities Act [220 ILCS 5].</w:t>
      </w:r>
    </w:p>
    <w:p w:rsidR="006741B8" w:rsidRPr="006741B8" w:rsidRDefault="006741B8" w:rsidP="00C46D44">
      <w:pPr>
        <w:ind w:left="1440"/>
      </w:pPr>
    </w:p>
    <w:p w:rsidR="006741B8" w:rsidRPr="006741B8" w:rsidRDefault="006741B8" w:rsidP="00C46D44">
      <w:pPr>
        <w:ind w:left="1440"/>
      </w:pPr>
      <w:r w:rsidRPr="006741B8">
        <w:t>"Charitable contribution" means a donation proposed to be an operating expense pursuant to the Act or any applicable order or rule of the Commission, including, without limitation, Section 9-227 of the Act and 83 Ill. Adm. Code 285.3070 (Schedule C-7: Charitable Contributions).</w:t>
      </w:r>
    </w:p>
    <w:p w:rsidR="006741B8" w:rsidRPr="006741B8" w:rsidRDefault="006741B8" w:rsidP="00C46D44">
      <w:pPr>
        <w:ind w:left="1440"/>
      </w:pPr>
    </w:p>
    <w:p w:rsidR="006741B8" w:rsidRPr="006741B8" w:rsidRDefault="006741B8" w:rsidP="00C46D44">
      <w:pPr>
        <w:ind w:left="1440"/>
      </w:pPr>
      <w:r w:rsidRPr="006741B8">
        <w:t>"Commission" means the Illinois Commerce Commission.</w:t>
      </w:r>
    </w:p>
    <w:p w:rsidR="006741B8" w:rsidRPr="006741B8" w:rsidRDefault="006741B8" w:rsidP="00C46D44">
      <w:pPr>
        <w:ind w:left="1440"/>
      </w:pPr>
    </w:p>
    <w:p w:rsidR="006741B8" w:rsidRPr="006741B8" w:rsidRDefault="006741B8" w:rsidP="00C46D44">
      <w:pPr>
        <w:ind w:left="1440"/>
        <w:rPr>
          <w:u w:val="single"/>
        </w:rPr>
      </w:pPr>
      <w:r w:rsidRPr="006741B8">
        <w:t>"Donation" means a contribution made by a public utility to an organization or entity that purports to be engaged in promoting the public welfare or in supporting charitable, scientific, religious or educational purposes, including, without limitation, charitable contributions.</w:t>
      </w:r>
    </w:p>
    <w:p w:rsidR="006741B8" w:rsidRPr="006741B8" w:rsidRDefault="006741B8" w:rsidP="00C46D44">
      <w:pPr>
        <w:ind w:left="1440"/>
        <w:rPr>
          <w:color w:val="000000"/>
        </w:rPr>
      </w:pPr>
    </w:p>
    <w:p w:rsidR="006741B8" w:rsidRPr="006741B8" w:rsidRDefault="006741B8" w:rsidP="00C46D44">
      <w:pPr>
        <w:ind w:left="1440"/>
        <w:rPr>
          <w:color w:val="000000"/>
        </w:rPr>
      </w:pPr>
      <w:r w:rsidRPr="006741B8">
        <w:t>"Public utility" or "utility" has the meaning</w:t>
      </w:r>
      <w:r w:rsidR="0096394B">
        <w:t xml:space="preserve"> ascribed to</w:t>
      </w:r>
      <w:r w:rsidRPr="006741B8">
        <w:t xml:space="preserve"> "public utility" in Section 3-105 of the Act.</w:t>
      </w:r>
    </w:p>
    <w:p w:rsidR="006741B8" w:rsidRPr="006741B8" w:rsidRDefault="006741B8" w:rsidP="00C46D44">
      <w:pPr>
        <w:ind w:left="1440"/>
      </w:pPr>
    </w:p>
    <w:p w:rsidR="006741B8" w:rsidRPr="006741B8" w:rsidRDefault="006741B8" w:rsidP="00C46D44">
      <w:pPr>
        <w:ind w:left="1440"/>
      </w:pPr>
      <w:r w:rsidRPr="006741B8">
        <w:t xml:space="preserve">"Rate case" means any rate proceeding filed under Article IX </w:t>
      </w:r>
      <w:r w:rsidR="0096394B">
        <w:t xml:space="preserve"> (Rates) </w:t>
      </w:r>
      <w:r w:rsidRPr="006741B8">
        <w:t xml:space="preserve">or Article XVI </w:t>
      </w:r>
      <w:r w:rsidR="0096394B">
        <w:t>(</w:t>
      </w:r>
      <w:bookmarkStart w:id="0" w:name="_GoBack"/>
      <w:bookmarkEnd w:id="0"/>
      <w:r w:rsidR="0096394B">
        <w:t xml:space="preserve">Electric Service Customer Choice and Rate Relief Law of 1997) </w:t>
      </w:r>
      <w:r w:rsidRPr="006741B8">
        <w:t>of the Act, or filed in connection with any other applicable recovery mechanism, including riders.</w:t>
      </w:r>
    </w:p>
    <w:sectPr w:rsidR="006741B8" w:rsidRPr="006741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1B8" w:rsidRDefault="006741B8">
      <w:r>
        <w:separator/>
      </w:r>
    </w:p>
  </w:endnote>
  <w:endnote w:type="continuationSeparator" w:id="0">
    <w:p w:rsidR="006741B8" w:rsidRDefault="0067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1B8" w:rsidRDefault="006741B8">
      <w:r>
        <w:separator/>
      </w:r>
    </w:p>
  </w:footnote>
  <w:footnote w:type="continuationSeparator" w:id="0">
    <w:p w:rsidR="006741B8" w:rsidRDefault="00674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1B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94B"/>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D44"/>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46126-8BBE-4AE5-8C88-6AE472A1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741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69946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3</cp:revision>
  <dcterms:created xsi:type="dcterms:W3CDTF">2016-01-19T22:17:00Z</dcterms:created>
  <dcterms:modified xsi:type="dcterms:W3CDTF">2016-01-21T15:08:00Z</dcterms:modified>
</cp:coreProperties>
</file>