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3C" w:rsidRDefault="0085513C" w:rsidP="008551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13C" w:rsidRDefault="0085513C" w:rsidP="008551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315.70  Prospective Application</w:t>
      </w:r>
      <w:r>
        <w:t xml:space="preserve"> </w:t>
      </w:r>
    </w:p>
    <w:p w:rsidR="0085513C" w:rsidRDefault="0085513C" w:rsidP="0085513C">
      <w:pPr>
        <w:widowControl w:val="0"/>
        <w:autoSpaceDE w:val="0"/>
        <w:autoSpaceDN w:val="0"/>
        <w:adjustRightInd w:val="0"/>
      </w:pPr>
    </w:p>
    <w:p w:rsidR="0085513C" w:rsidRDefault="0085513C" w:rsidP="0085513C">
      <w:pPr>
        <w:widowControl w:val="0"/>
        <w:autoSpaceDE w:val="0"/>
        <w:autoSpaceDN w:val="0"/>
        <w:adjustRightInd w:val="0"/>
      </w:pPr>
      <w:r>
        <w:t xml:space="preserve">Contracts concerning the subject matter of this Part approved by the Commission before February 1, 1994 need not be amended to comply with the requirements of this Part. </w:t>
      </w:r>
    </w:p>
    <w:p w:rsidR="0085513C" w:rsidRDefault="0085513C" w:rsidP="0085513C">
      <w:pPr>
        <w:widowControl w:val="0"/>
        <w:autoSpaceDE w:val="0"/>
        <w:autoSpaceDN w:val="0"/>
        <w:adjustRightInd w:val="0"/>
      </w:pPr>
    </w:p>
    <w:p w:rsidR="0085513C" w:rsidRDefault="0085513C" w:rsidP="008551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676, effective February 1, 1994) </w:t>
      </w:r>
    </w:p>
    <w:sectPr w:rsidR="0085513C" w:rsidSect="008551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13C"/>
    <w:rsid w:val="00316994"/>
    <w:rsid w:val="005C3366"/>
    <w:rsid w:val="0073260D"/>
    <w:rsid w:val="0085513C"/>
    <w:rsid w:val="008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