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941" w:rsidRDefault="00497941" w:rsidP="004979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7941" w:rsidRDefault="00497941" w:rsidP="00497941">
      <w:pPr>
        <w:widowControl w:val="0"/>
        <w:autoSpaceDE w:val="0"/>
        <w:autoSpaceDN w:val="0"/>
        <w:adjustRightInd w:val="0"/>
        <w:jc w:val="center"/>
      </w:pPr>
      <w:r>
        <w:t>PART 315</w:t>
      </w:r>
    </w:p>
    <w:p w:rsidR="00497941" w:rsidRDefault="00497941" w:rsidP="00497941">
      <w:pPr>
        <w:widowControl w:val="0"/>
        <w:autoSpaceDE w:val="0"/>
        <w:autoSpaceDN w:val="0"/>
        <w:adjustRightInd w:val="0"/>
        <w:jc w:val="center"/>
      </w:pPr>
      <w:r>
        <w:t>POLE ATTACHMENT RATES, TERMS AND</w:t>
      </w:r>
    </w:p>
    <w:p w:rsidR="00497941" w:rsidRDefault="00497941" w:rsidP="00497941">
      <w:pPr>
        <w:widowControl w:val="0"/>
        <w:autoSpaceDE w:val="0"/>
        <w:autoSpaceDN w:val="0"/>
        <w:adjustRightInd w:val="0"/>
        <w:jc w:val="center"/>
      </w:pPr>
      <w:r>
        <w:t>CONDITIONS APPLICABLE TO CABLE TELEVISION COMPANIES,</w:t>
      </w:r>
    </w:p>
    <w:p w:rsidR="00497941" w:rsidRDefault="00497941" w:rsidP="00497941">
      <w:pPr>
        <w:widowControl w:val="0"/>
        <w:autoSpaceDE w:val="0"/>
        <w:autoSpaceDN w:val="0"/>
        <w:adjustRightInd w:val="0"/>
        <w:jc w:val="center"/>
      </w:pPr>
      <w:r>
        <w:t>ELECTRIC UTILITIES AND TELECOMMUNICATIONS CARRIERS</w:t>
      </w:r>
    </w:p>
    <w:p w:rsidR="00497941" w:rsidRDefault="00497941" w:rsidP="00497941">
      <w:pPr>
        <w:widowControl w:val="0"/>
        <w:autoSpaceDE w:val="0"/>
        <w:autoSpaceDN w:val="0"/>
        <w:adjustRightInd w:val="0"/>
      </w:pPr>
    </w:p>
    <w:sectPr w:rsidR="00497941" w:rsidSect="004979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7941"/>
    <w:rsid w:val="001D1CF3"/>
    <w:rsid w:val="00497941"/>
    <w:rsid w:val="005C3366"/>
    <w:rsid w:val="00E354B0"/>
    <w:rsid w:val="00F2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315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315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