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E2B" w:rsidRDefault="00BE1E2B" w:rsidP="00BE1E2B">
      <w:pPr>
        <w:widowControl w:val="0"/>
        <w:autoSpaceDE w:val="0"/>
        <w:autoSpaceDN w:val="0"/>
        <w:adjustRightInd w:val="0"/>
      </w:pPr>
      <w:bookmarkStart w:id="0" w:name="_GoBack"/>
      <w:bookmarkEnd w:id="0"/>
    </w:p>
    <w:p w:rsidR="00BE1E2B" w:rsidRDefault="00BE1E2B" w:rsidP="00BE1E2B">
      <w:pPr>
        <w:widowControl w:val="0"/>
        <w:autoSpaceDE w:val="0"/>
        <w:autoSpaceDN w:val="0"/>
        <w:adjustRightInd w:val="0"/>
      </w:pPr>
      <w:r>
        <w:rPr>
          <w:b/>
          <w:bCs/>
        </w:rPr>
        <w:t>Section 305.90  Coordinated Locations of Lines</w:t>
      </w:r>
      <w:r>
        <w:t xml:space="preserve"> </w:t>
      </w:r>
    </w:p>
    <w:p w:rsidR="00BE1E2B" w:rsidRDefault="00BE1E2B" w:rsidP="00BE1E2B">
      <w:pPr>
        <w:widowControl w:val="0"/>
        <w:autoSpaceDE w:val="0"/>
        <w:autoSpaceDN w:val="0"/>
        <w:adjustRightInd w:val="0"/>
      </w:pPr>
    </w:p>
    <w:p w:rsidR="00BE1E2B" w:rsidRDefault="00BE1E2B" w:rsidP="00BE1E2B">
      <w:pPr>
        <w:widowControl w:val="0"/>
        <w:autoSpaceDE w:val="0"/>
        <w:autoSpaceDN w:val="0"/>
        <w:adjustRightInd w:val="0"/>
        <w:ind w:left="1440" w:hanging="720"/>
      </w:pPr>
      <w:r>
        <w:t>a)</w:t>
      </w:r>
      <w:r>
        <w:tab/>
        <w:t xml:space="preserve">General Location.  Utilization of highways is essential to the economical and efficient extension, operation and maintenance of power and communication services.  To avoid unduly increasing the number or difficulty of proximity situations incident to the use of the same highway by two or  more different types or kinds of facilities, all lines should be located as follows:  Where communication circuits and electric circuits on the same highway are not to occupy joint structures or where either kind of a circuit is alone on a highway, all communication circuits should be placed on one side of the highway and all electric circuits should be placed on the other side, so that one side of any section of a highway will be available as the communication side and one side as the power side. </w:t>
      </w:r>
    </w:p>
    <w:p w:rsidR="00B03956" w:rsidRDefault="00B03956" w:rsidP="00BE1E2B">
      <w:pPr>
        <w:widowControl w:val="0"/>
        <w:autoSpaceDE w:val="0"/>
        <w:autoSpaceDN w:val="0"/>
        <w:adjustRightInd w:val="0"/>
        <w:ind w:left="1440" w:hanging="720"/>
      </w:pPr>
    </w:p>
    <w:p w:rsidR="00BE1E2B" w:rsidRDefault="00BE1E2B" w:rsidP="00BE1E2B">
      <w:pPr>
        <w:widowControl w:val="0"/>
        <w:autoSpaceDE w:val="0"/>
        <w:autoSpaceDN w:val="0"/>
        <w:adjustRightInd w:val="0"/>
        <w:ind w:left="1440" w:hanging="720"/>
      </w:pPr>
      <w:r>
        <w:t>b)</w:t>
      </w:r>
      <w:r>
        <w:tab/>
        <w:t xml:space="preserve">Other Rights-of-Way.  Subsection (a) shall also apply to other rights-of-way.  Situations should also be avoided whereby the reasonable use of parcels of property is restricted by the planned route traversing the property. </w:t>
      </w:r>
    </w:p>
    <w:sectPr w:rsidR="00BE1E2B" w:rsidSect="00BE1E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1E2B"/>
    <w:rsid w:val="000F3416"/>
    <w:rsid w:val="005C3366"/>
    <w:rsid w:val="00B03956"/>
    <w:rsid w:val="00B9031A"/>
    <w:rsid w:val="00BE1E2B"/>
    <w:rsid w:val="00C9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