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3372" w14:textId="77777777" w:rsidR="000174EB" w:rsidRDefault="000174EB" w:rsidP="00093935"/>
    <w:p w14:paraId="6D778529" w14:textId="25D179AC" w:rsidR="00C70AD7" w:rsidRPr="00C70AD7" w:rsidRDefault="00C70AD7" w:rsidP="00C70AD7">
      <w:pPr>
        <w:rPr>
          <w:rFonts w:eastAsia="Calibri"/>
          <w:b/>
          <w:bCs/>
        </w:rPr>
      </w:pPr>
      <w:r w:rsidRPr="00C70AD7">
        <w:rPr>
          <w:rFonts w:eastAsia="Calibri"/>
          <w:b/>
          <w:bCs/>
        </w:rPr>
        <w:t xml:space="preserve">Section 288.290  Annual Report from Administrator of </w:t>
      </w:r>
      <w:r w:rsidR="003F65D6">
        <w:rPr>
          <w:rFonts w:eastAsia="Calibri"/>
          <w:b/>
          <w:bCs/>
        </w:rPr>
        <w:t xml:space="preserve">Consumer </w:t>
      </w:r>
      <w:r w:rsidRPr="00C70AD7">
        <w:rPr>
          <w:rFonts w:eastAsia="Calibri"/>
          <w:b/>
          <w:bCs/>
        </w:rPr>
        <w:t>Intervenor Compensation Fund</w:t>
      </w:r>
    </w:p>
    <w:p w14:paraId="1D3C738D" w14:textId="77777777" w:rsidR="00C70AD7" w:rsidRPr="00C70AD7" w:rsidRDefault="00C70AD7" w:rsidP="00C70AD7">
      <w:pPr>
        <w:rPr>
          <w:rFonts w:eastAsia="Calibri"/>
        </w:rPr>
      </w:pPr>
    </w:p>
    <w:p w14:paraId="3329B33A" w14:textId="7F800DB2" w:rsidR="00C70AD7" w:rsidRPr="00C70AD7" w:rsidRDefault="003F65D6" w:rsidP="00C70AD7">
      <w:pPr>
        <w:rPr>
          <w:rFonts w:eastAsia="Calibri"/>
        </w:rPr>
      </w:pPr>
      <w:r>
        <w:rPr>
          <w:rFonts w:eastAsia="Calibri"/>
        </w:rPr>
        <w:t xml:space="preserve">By </w:t>
      </w:r>
      <w:r w:rsidR="00C70AD7" w:rsidRPr="00C70AD7">
        <w:rPr>
          <w:rFonts w:eastAsia="Calibri"/>
        </w:rPr>
        <w:t>March 1</w:t>
      </w:r>
      <w:r>
        <w:rPr>
          <w:rFonts w:eastAsia="Calibri"/>
        </w:rPr>
        <w:t xml:space="preserve"> of each year</w:t>
      </w:r>
      <w:r w:rsidR="00C70AD7" w:rsidRPr="00C70AD7">
        <w:rPr>
          <w:rFonts w:eastAsia="Calibri"/>
        </w:rPr>
        <w:t xml:space="preserve">, the Administrator shall issue an annual report containing a summary of the </w:t>
      </w:r>
      <w:r>
        <w:rPr>
          <w:rFonts w:eastAsia="Calibri"/>
        </w:rPr>
        <w:t xml:space="preserve">Fund's </w:t>
      </w:r>
      <w:r w:rsidR="00C70AD7" w:rsidRPr="00C70AD7">
        <w:rPr>
          <w:rFonts w:eastAsia="Calibri"/>
        </w:rPr>
        <w:t>operation for the prior year. The report shall contain at a minimum, the following information:</w:t>
      </w:r>
    </w:p>
    <w:p w14:paraId="61CD8B17" w14:textId="77777777" w:rsidR="00C70AD7" w:rsidRPr="00C70AD7" w:rsidRDefault="00C70AD7" w:rsidP="00C70AD7">
      <w:pPr>
        <w:rPr>
          <w:rFonts w:eastAsia="Calibri"/>
        </w:rPr>
      </w:pPr>
    </w:p>
    <w:p w14:paraId="255DD516" w14:textId="7071CDF7" w:rsidR="00C70AD7" w:rsidRPr="00C70AD7" w:rsidRDefault="00C70AD7" w:rsidP="00C70AD7">
      <w:pPr>
        <w:ind w:left="1440" w:hanging="720"/>
        <w:rPr>
          <w:rFonts w:eastAsia="Calibri"/>
        </w:rPr>
      </w:pPr>
      <w:r w:rsidRPr="00C70AD7">
        <w:rPr>
          <w:rFonts w:eastAsia="Calibri"/>
        </w:rPr>
        <w:t>a)</w:t>
      </w:r>
      <w:r w:rsidRPr="00C70AD7">
        <w:rPr>
          <w:rFonts w:eastAsia="Calibri"/>
        </w:rPr>
        <w:tab/>
        <w:t xml:space="preserve">A list of proceedings for which compensation was awarded, and the amounts awarded by docket number and by </w:t>
      </w:r>
      <w:r w:rsidR="003F65D6">
        <w:rPr>
          <w:rFonts w:eastAsia="Calibri"/>
        </w:rPr>
        <w:t xml:space="preserve">the </w:t>
      </w:r>
      <w:r w:rsidRPr="00C70AD7">
        <w:rPr>
          <w:rFonts w:eastAsia="Calibri"/>
        </w:rPr>
        <w:t>entity receiving an award;</w:t>
      </w:r>
    </w:p>
    <w:p w14:paraId="1BC47DC4" w14:textId="77777777" w:rsidR="00C70AD7" w:rsidRPr="00C70AD7" w:rsidRDefault="00C70AD7" w:rsidP="006E4D67">
      <w:pPr>
        <w:contextualSpacing/>
        <w:rPr>
          <w:rFonts w:eastAsia="Calibri"/>
        </w:rPr>
      </w:pPr>
    </w:p>
    <w:p w14:paraId="5C199AB3" w14:textId="1FBAA0A4" w:rsidR="00C70AD7" w:rsidRPr="00C70AD7" w:rsidRDefault="00C70AD7" w:rsidP="00C70AD7">
      <w:pPr>
        <w:ind w:left="1440" w:hanging="720"/>
        <w:rPr>
          <w:rFonts w:eastAsia="Calibri"/>
        </w:rPr>
      </w:pPr>
      <w:r w:rsidRPr="00C70AD7">
        <w:rPr>
          <w:rFonts w:eastAsia="Calibri"/>
        </w:rPr>
        <w:t>b)</w:t>
      </w:r>
      <w:r w:rsidRPr="00C70AD7">
        <w:rPr>
          <w:rFonts w:eastAsia="Calibri"/>
        </w:rPr>
        <w:tab/>
        <w:t xml:space="preserve">A list of </w:t>
      </w:r>
      <w:r w:rsidR="003F65D6">
        <w:rPr>
          <w:rFonts w:eastAsia="Calibri"/>
        </w:rPr>
        <w:t xml:space="preserve">compensation </w:t>
      </w:r>
      <w:r w:rsidRPr="00C70AD7">
        <w:rPr>
          <w:rFonts w:eastAsia="Calibri"/>
        </w:rPr>
        <w:t xml:space="preserve">recipients </w:t>
      </w:r>
      <w:r w:rsidR="003F65D6">
        <w:rPr>
          <w:rFonts w:eastAsia="Calibri"/>
        </w:rPr>
        <w:t>including</w:t>
      </w:r>
      <w:r w:rsidRPr="00C70AD7">
        <w:rPr>
          <w:rFonts w:eastAsia="Calibri"/>
        </w:rPr>
        <w:t>, at a minimum, a description of the organization receiving</w:t>
      </w:r>
      <w:r w:rsidR="003F65D6">
        <w:rPr>
          <w:rFonts w:eastAsia="Calibri"/>
        </w:rPr>
        <w:t xml:space="preserve"> the funds</w:t>
      </w:r>
      <w:r w:rsidRPr="00C70AD7">
        <w:rPr>
          <w:rFonts w:eastAsia="Calibri"/>
        </w:rPr>
        <w:t xml:space="preserve">, the location of the organization's principal place of business, the effect the representative's participation had on the outcome of the docket, and the amount </w:t>
      </w:r>
      <w:r w:rsidR="003F65D6">
        <w:rPr>
          <w:rFonts w:eastAsia="Calibri"/>
        </w:rPr>
        <w:t xml:space="preserve">paid </w:t>
      </w:r>
      <w:r w:rsidRPr="00C70AD7">
        <w:rPr>
          <w:rFonts w:eastAsia="Calibri"/>
        </w:rPr>
        <w:t>to each recipient;</w:t>
      </w:r>
    </w:p>
    <w:p w14:paraId="5D509E57" w14:textId="77777777" w:rsidR="00C70AD7" w:rsidRPr="00C70AD7" w:rsidRDefault="00C70AD7" w:rsidP="006E4D67">
      <w:pPr>
        <w:contextualSpacing/>
        <w:rPr>
          <w:rFonts w:eastAsia="Calibri"/>
        </w:rPr>
      </w:pPr>
    </w:p>
    <w:p w14:paraId="78D75D39" w14:textId="77777777" w:rsidR="00C70AD7" w:rsidRPr="00C70AD7" w:rsidRDefault="00C70AD7" w:rsidP="00C70AD7">
      <w:pPr>
        <w:ind w:left="1440" w:hanging="720"/>
        <w:rPr>
          <w:rFonts w:eastAsia="Calibri"/>
        </w:rPr>
      </w:pPr>
      <w:r w:rsidRPr="00C70AD7">
        <w:rPr>
          <w:rFonts w:eastAsia="Calibri"/>
        </w:rPr>
        <w:t>c)</w:t>
      </w:r>
      <w:r w:rsidRPr="00C70AD7">
        <w:rPr>
          <w:rFonts w:eastAsia="Calibri"/>
        </w:rPr>
        <w:tab/>
        <w:t>A list of compensation award requests that were denied by the Commission or the Administrator for any reason;</w:t>
      </w:r>
    </w:p>
    <w:p w14:paraId="792049F1" w14:textId="77777777" w:rsidR="00C70AD7" w:rsidRPr="00C70AD7" w:rsidRDefault="00C70AD7" w:rsidP="006E4D67">
      <w:pPr>
        <w:contextualSpacing/>
        <w:rPr>
          <w:rFonts w:eastAsia="Calibri"/>
        </w:rPr>
      </w:pPr>
    </w:p>
    <w:p w14:paraId="66C194AA" w14:textId="77777777" w:rsidR="00C70AD7" w:rsidRPr="00C70AD7" w:rsidRDefault="00C70AD7" w:rsidP="00C70AD7">
      <w:pPr>
        <w:ind w:left="1440" w:hanging="720"/>
        <w:rPr>
          <w:rFonts w:eastAsia="Calibri"/>
        </w:rPr>
      </w:pPr>
      <w:r w:rsidRPr="00C70AD7">
        <w:rPr>
          <w:rFonts w:eastAsia="Calibri"/>
        </w:rPr>
        <w:t>d)</w:t>
      </w:r>
      <w:r w:rsidRPr="00C70AD7">
        <w:rPr>
          <w:rFonts w:eastAsia="Calibri"/>
        </w:rPr>
        <w:tab/>
        <w:t xml:space="preserve">A fiscal summary that includes funds on hand, receipts from contributions, and expenditures of the fund during the year for which the report is submitted; </w:t>
      </w:r>
    </w:p>
    <w:p w14:paraId="2B71302D" w14:textId="77777777" w:rsidR="00C70AD7" w:rsidRPr="00C70AD7" w:rsidRDefault="00C70AD7" w:rsidP="006E4D67">
      <w:pPr>
        <w:contextualSpacing/>
        <w:rPr>
          <w:rFonts w:eastAsia="Calibri"/>
        </w:rPr>
      </w:pPr>
    </w:p>
    <w:p w14:paraId="3051EFD6" w14:textId="756B80D0" w:rsidR="00C70AD7" w:rsidRPr="00C70AD7" w:rsidRDefault="00C70AD7" w:rsidP="00C70AD7">
      <w:pPr>
        <w:ind w:left="1440" w:hanging="720"/>
        <w:rPr>
          <w:rFonts w:eastAsia="Calibri"/>
        </w:rPr>
      </w:pPr>
      <w:r>
        <w:rPr>
          <w:rFonts w:eastAsia="Calibri"/>
        </w:rPr>
        <w:t>e</w:t>
      </w:r>
      <w:r w:rsidRPr="00C70AD7">
        <w:rPr>
          <w:rFonts w:eastAsia="Calibri"/>
        </w:rPr>
        <w:t>)</w:t>
      </w:r>
      <w:r w:rsidRPr="00C70AD7">
        <w:rPr>
          <w:rFonts w:eastAsia="Calibri"/>
        </w:rPr>
        <w:tab/>
        <w:t xml:space="preserve">Any additional information the Commission requires, or the Administrator </w:t>
      </w:r>
      <w:r w:rsidR="003F65D6">
        <w:rPr>
          <w:rFonts w:eastAsia="Calibri"/>
        </w:rPr>
        <w:t xml:space="preserve">considers </w:t>
      </w:r>
      <w:r w:rsidRPr="00C70AD7">
        <w:rPr>
          <w:rFonts w:eastAsia="Calibri"/>
        </w:rPr>
        <w:t>appropriate to report.</w:t>
      </w:r>
    </w:p>
    <w:p w14:paraId="526AB524" w14:textId="77777777" w:rsidR="00C70AD7" w:rsidRPr="006847D6" w:rsidRDefault="00C70AD7" w:rsidP="00C70AD7">
      <w:pPr>
        <w:rPr>
          <w:rFonts w:eastAsia="Calibri"/>
        </w:rPr>
      </w:pPr>
    </w:p>
    <w:p w14:paraId="62B3FC18" w14:textId="4E9590E4" w:rsidR="00C70AD7" w:rsidRPr="00C70AD7" w:rsidRDefault="00C70AD7" w:rsidP="00C70AD7">
      <w:pPr>
        <w:ind w:left="720"/>
        <w:rPr>
          <w:rFonts w:eastAsia="Calibri"/>
        </w:rPr>
      </w:pPr>
      <w:r w:rsidRPr="00C70AD7">
        <w:rPr>
          <w:rFonts w:eastAsia="Calibri"/>
        </w:rPr>
        <w:t>(Source:  Added at 4</w:t>
      </w:r>
      <w:r w:rsidR="003F65D6">
        <w:rPr>
          <w:rFonts w:eastAsia="Calibri"/>
        </w:rPr>
        <w:t>7</w:t>
      </w:r>
      <w:r w:rsidRPr="00C70AD7">
        <w:rPr>
          <w:rFonts w:eastAsia="Calibri"/>
        </w:rPr>
        <w:t xml:space="preserve"> Ill. Reg. </w:t>
      </w:r>
      <w:r w:rsidR="006E4D67">
        <w:rPr>
          <w:rFonts w:eastAsia="Calibri"/>
        </w:rPr>
        <w:t>5619</w:t>
      </w:r>
      <w:r w:rsidRPr="00C70AD7">
        <w:rPr>
          <w:rFonts w:eastAsia="Calibri"/>
        </w:rPr>
        <w:t xml:space="preserve">, effective </w:t>
      </w:r>
      <w:r w:rsidR="006E4D67">
        <w:rPr>
          <w:rFonts w:eastAsia="Calibri"/>
        </w:rPr>
        <w:t>April 7, 2023</w:t>
      </w:r>
      <w:r w:rsidRPr="00C70AD7">
        <w:rPr>
          <w:rFonts w:eastAsia="Calibri"/>
        </w:rPr>
        <w:t>)</w:t>
      </w:r>
    </w:p>
    <w:sectPr w:rsidR="00C70AD7" w:rsidRPr="00C70A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2156" w14:textId="77777777" w:rsidR="00102695" w:rsidRDefault="00102695">
      <w:r>
        <w:separator/>
      </w:r>
    </w:p>
  </w:endnote>
  <w:endnote w:type="continuationSeparator" w:id="0">
    <w:p w14:paraId="230E3D9B" w14:textId="77777777" w:rsidR="00102695" w:rsidRDefault="0010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12A4" w14:textId="77777777" w:rsidR="00102695" w:rsidRDefault="00102695">
      <w:r>
        <w:separator/>
      </w:r>
    </w:p>
  </w:footnote>
  <w:footnote w:type="continuationSeparator" w:id="0">
    <w:p w14:paraId="2E1DD8DA" w14:textId="77777777" w:rsidR="00102695" w:rsidRDefault="0010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69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5D6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29F4"/>
    <w:rsid w:val="006847D6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D67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632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78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AD7"/>
    <w:rsid w:val="00C72A95"/>
    <w:rsid w:val="00C72C0C"/>
    <w:rsid w:val="00C73CD4"/>
    <w:rsid w:val="00C748F6"/>
    <w:rsid w:val="00C86122"/>
    <w:rsid w:val="00C9697B"/>
    <w:rsid w:val="00C97337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37E01"/>
  <w15:chartTrackingRefBased/>
  <w15:docId w15:val="{1576283F-A44F-4932-A75A-1A14126E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Bockewitz, Crystal K.</cp:lastModifiedBy>
  <cp:revision>7</cp:revision>
  <dcterms:created xsi:type="dcterms:W3CDTF">2023-03-20T20:48:00Z</dcterms:created>
  <dcterms:modified xsi:type="dcterms:W3CDTF">2023-05-05T20:53:00Z</dcterms:modified>
</cp:coreProperties>
</file>