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AE38" w14:textId="77777777" w:rsidR="000174EB" w:rsidRDefault="000174EB" w:rsidP="00093935"/>
    <w:p w14:paraId="65C16559" w14:textId="72A7296F" w:rsidR="005E5BED" w:rsidRPr="005E5BED" w:rsidRDefault="005E5BED" w:rsidP="005E5BED">
      <w:pPr>
        <w:rPr>
          <w:rFonts w:eastAsia="Calibri"/>
          <w:b/>
        </w:rPr>
      </w:pPr>
      <w:r w:rsidRPr="005E5BED">
        <w:rPr>
          <w:rFonts w:eastAsia="Calibri"/>
          <w:b/>
        </w:rPr>
        <w:t xml:space="preserve">Section 288.230  Request for Consumer Intervenor Compensation </w:t>
      </w:r>
      <w:r w:rsidR="00A065B6">
        <w:rPr>
          <w:rFonts w:eastAsia="Calibri"/>
          <w:b/>
        </w:rPr>
        <w:t xml:space="preserve">Before </w:t>
      </w:r>
      <w:r w:rsidRPr="005E5BED">
        <w:rPr>
          <w:rFonts w:eastAsia="Calibri"/>
          <w:b/>
        </w:rPr>
        <w:t>the Conclusion of the Proceeding</w:t>
      </w:r>
    </w:p>
    <w:p w14:paraId="4759F15B" w14:textId="77777777" w:rsidR="005E5BED" w:rsidRPr="005E5BED" w:rsidRDefault="005E5BED" w:rsidP="005E5BED">
      <w:pPr>
        <w:rPr>
          <w:rFonts w:eastAsia="Calibri"/>
        </w:rPr>
      </w:pPr>
    </w:p>
    <w:p w14:paraId="608D0AB8" w14:textId="5F8C1C42" w:rsidR="005E5BED" w:rsidRPr="005E5BED" w:rsidRDefault="005E5BED" w:rsidP="005E5BED">
      <w:pPr>
        <w:ind w:left="1440" w:hanging="720"/>
        <w:rPr>
          <w:rFonts w:eastAsia="Calibri"/>
        </w:rPr>
      </w:pPr>
      <w:r w:rsidRPr="005E5BED">
        <w:rPr>
          <w:rFonts w:eastAsia="Calibri"/>
        </w:rPr>
        <w:t>a)</w:t>
      </w:r>
      <w:r>
        <w:rPr>
          <w:rFonts w:eastAsia="Calibri"/>
        </w:rPr>
        <w:tab/>
      </w:r>
      <w:r w:rsidR="00A065B6">
        <w:rPr>
          <w:rFonts w:eastAsia="Calibri"/>
        </w:rPr>
        <w:t>T</w:t>
      </w:r>
      <w:r w:rsidRPr="005E5BED">
        <w:rPr>
          <w:rFonts w:eastAsia="Calibri"/>
        </w:rPr>
        <w:t xml:space="preserve">o receive compensation from the Fund </w:t>
      </w:r>
      <w:r w:rsidR="00A065B6">
        <w:rPr>
          <w:rFonts w:eastAsia="Calibri"/>
        </w:rPr>
        <w:t>before</w:t>
      </w:r>
      <w:r w:rsidRPr="005E5BED">
        <w:rPr>
          <w:rFonts w:eastAsia="Calibri"/>
        </w:rPr>
        <w:t xml:space="preserve"> the conclusion of a proceeding, a Consumer Interest Representative shall submit to the Administrator</w:t>
      </w:r>
      <w:r w:rsidRPr="005E5BED" w:rsidDel="00537EBD">
        <w:rPr>
          <w:rFonts w:eastAsia="Calibri"/>
        </w:rPr>
        <w:t xml:space="preserve"> </w:t>
      </w:r>
      <w:r w:rsidRPr="005E5BED">
        <w:rPr>
          <w:rFonts w:eastAsia="Calibri"/>
        </w:rPr>
        <w:t xml:space="preserve">a verified request for compensation </w:t>
      </w:r>
      <w:r w:rsidR="00A065B6">
        <w:rPr>
          <w:rFonts w:eastAsia="Calibri"/>
        </w:rPr>
        <w:t xml:space="preserve">before </w:t>
      </w:r>
      <w:r w:rsidRPr="005E5BED">
        <w:rPr>
          <w:rFonts w:eastAsia="Calibri"/>
        </w:rPr>
        <w:t>the Commission</w:t>
      </w:r>
      <w:r w:rsidR="00A065B6">
        <w:rPr>
          <w:rFonts w:eastAsia="Calibri"/>
        </w:rPr>
        <w:t xml:space="preserve"> enters its</w:t>
      </w:r>
      <w:r w:rsidRPr="005E5BED">
        <w:rPr>
          <w:rFonts w:eastAsia="Calibri"/>
        </w:rPr>
        <w:t xml:space="preserve"> final order after denial or decision on rehearing in the proceeding.  </w:t>
      </w:r>
      <w:r w:rsidR="00A065B6">
        <w:rPr>
          <w:rFonts w:eastAsia="Calibri"/>
        </w:rPr>
        <w:t>The CIR shall serve c</w:t>
      </w:r>
      <w:r w:rsidRPr="005E5BED">
        <w:rPr>
          <w:rFonts w:eastAsia="Calibri"/>
        </w:rPr>
        <w:t>opies of this verified request on all parties to the proceeding. In such cases</w:t>
      </w:r>
      <w:r w:rsidR="00A065B6">
        <w:rPr>
          <w:rFonts w:eastAsia="Calibri"/>
        </w:rPr>
        <w:t>,</w:t>
      </w:r>
      <w:r w:rsidRPr="005E5BED">
        <w:rPr>
          <w:rFonts w:eastAsia="Calibri"/>
        </w:rPr>
        <w:t xml:space="preserve"> the C</w:t>
      </w:r>
      <w:r w:rsidR="00A065B6">
        <w:rPr>
          <w:rFonts w:eastAsia="Calibri"/>
        </w:rPr>
        <w:t>IR</w:t>
      </w:r>
      <w:r w:rsidRPr="005E5BED">
        <w:rPr>
          <w:rFonts w:eastAsia="Calibri"/>
        </w:rPr>
        <w:t xml:space="preserve"> shall include in its verified request:</w:t>
      </w:r>
    </w:p>
    <w:p w14:paraId="1DE12CCE" w14:textId="77777777" w:rsidR="005E5BED" w:rsidRPr="005E5BED" w:rsidRDefault="005E5BED" w:rsidP="00BB4F80">
      <w:pPr>
        <w:contextualSpacing/>
        <w:rPr>
          <w:rFonts w:eastAsia="Calibri"/>
        </w:rPr>
      </w:pPr>
    </w:p>
    <w:p w14:paraId="6280AD41" w14:textId="66ABF149" w:rsidR="005E5BED" w:rsidRPr="005E5BED" w:rsidRDefault="005E5BED" w:rsidP="005E5BED">
      <w:pPr>
        <w:ind w:left="2160" w:hanging="720"/>
        <w:rPr>
          <w:rFonts w:eastAsia="Calibri"/>
        </w:rPr>
      </w:pPr>
      <w:r w:rsidRPr="005E5BED">
        <w:rPr>
          <w:rFonts w:eastAsia="Calibri"/>
        </w:rPr>
        <w:t>1)</w:t>
      </w:r>
      <w:r>
        <w:rPr>
          <w:rFonts w:eastAsia="Calibri"/>
        </w:rPr>
        <w:tab/>
      </w:r>
      <w:r w:rsidRPr="005E5BED">
        <w:rPr>
          <w:rFonts w:eastAsia="Calibri"/>
        </w:rPr>
        <w:t>The name of the C</w:t>
      </w:r>
      <w:r w:rsidR="00A065B6">
        <w:rPr>
          <w:rFonts w:eastAsia="Calibri"/>
        </w:rPr>
        <w:t>IR</w:t>
      </w:r>
      <w:r w:rsidRPr="005E5BED">
        <w:rPr>
          <w:rFonts w:eastAsia="Calibri"/>
        </w:rPr>
        <w:t xml:space="preserve"> requesting compensation;</w:t>
      </w:r>
    </w:p>
    <w:p w14:paraId="7D838F52" w14:textId="77777777" w:rsidR="005E5BED" w:rsidRPr="005E5BED" w:rsidRDefault="005E5BED" w:rsidP="00BB4F80">
      <w:pPr>
        <w:contextualSpacing/>
        <w:rPr>
          <w:rFonts w:eastAsia="Calibri"/>
        </w:rPr>
      </w:pPr>
    </w:p>
    <w:p w14:paraId="3B1E2E88" w14:textId="6E9EB38E" w:rsidR="005E5BED" w:rsidRPr="005E5BED" w:rsidRDefault="005E5BED" w:rsidP="005E5BED">
      <w:pPr>
        <w:ind w:left="2160" w:hanging="720"/>
        <w:rPr>
          <w:rFonts w:eastAsia="Calibri"/>
        </w:rPr>
      </w:pPr>
      <w:r w:rsidRPr="005E5BED">
        <w:rPr>
          <w:rFonts w:eastAsia="Calibri"/>
        </w:rPr>
        <w:t>2)</w:t>
      </w:r>
      <w:r>
        <w:rPr>
          <w:rFonts w:eastAsia="Calibri"/>
        </w:rPr>
        <w:tab/>
      </w:r>
      <w:r w:rsidRPr="005E5BED">
        <w:rPr>
          <w:rFonts w:eastAsia="Calibri"/>
        </w:rPr>
        <w:t>The full name, mailing address, telephone number, and e-mail address of the C</w:t>
      </w:r>
      <w:r w:rsidR="00A065B6">
        <w:rPr>
          <w:rFonts w:eastAsia="Calibri"/>
        </w:rPr>
        <w:t>IR or its representative</w:t>
      </w:r>
      <w:r w:rsidRPr="005E5BED">
        <w:rPr>
          <w:rFonts w:eastAsia="Calibri"/>
        </w:rPr>
        <w:t xml:space="preserve"> filing the request; </w:t>
      </w:r>
    </w:p>
    <w:p w14:paraId="0FEBE70F" w14:textId="77777777" w:rsidR="005E5BED" w:rsidRPr="005E5BED" w:rsidRDefault="005E5BED" w:rsidP="00BB4F80">
      <w:pPr>
        <w:contextualSpacing/>
        <w:rPr>
          <w:rFonts w:eastAsia="Calibri"/>
        </w:rPr>
      </w:pPr>
    </w:p>
    <w:p w14:paraId="680BE125" w14:textId="77777777" w:rsidR="005E5BED" w:rsidRPr="005E5BED" w:rsidRDefault="005E5BED" w:rsidP="005E5BED">
      <w:pPr>
        <w:ind w:left="2160" w:hanging="720"/>
        <w:rPr>
          <w:rFonts w:eastAsia="Calibri"/>
        </w:rPr>
      </w:pPr>
      <w:r w:rsidRPr="005E5BED">
        <w:rPr>
          <w:rFonts w:eastAsia="Calibri"/>
        </w:rPr>
        <w:t>3)</w:t>
      </w:r>
      <w:r>
        <w:rPr>
          <w:rFonts w:eastAsia="Calibri"/>
        </w:rPr>
        <w:tab/>
      </w:r>
      <w:r w:rsidRPr="005E5BED">
        <w:rPr>
          <w:rFonts w:eastAsia="Calibri"/>
        </w:rPr>
        <w:t>The mailing address to which payments should be sent;</w:t>
      </w:r>
    </w:p>
    <w:p w14:paraId="2AC93936" w14:textId="77777777" w:rsidR="005E5BED" w:rsidRPr="005E5BED" w:rsidRDefault="005E5BED" w:rsidP="00BB4F80">
      <w:pPr>
        <w:contextualSpacing/>
        <w:rPr>
          <w:rFonts w:eastAsia="Calibri"/>
        </w:rPr>
      </w:pPr>
    </w:p>
    <w:p w14:paraId="04A48E42" w14:textId="1CB4BF28" w:rsidR="005E5BED" w:rsidRPr="005E5BED" w:rsidRDefault="005E5BED" w:rsidP="005E5BED">
      <w:pPr>
        <w:ind w:left="2160" w:hanging="720"/>
        <w:rPr>
          <w:rFonts w:eastAsia="Calibri"/>
        </w:rPr>
      </w:pPr>
      <w:r w:rsidRPr="005E5BED">
        <w:rPr>
          <w:rFonts w:eastAsia="Calibri"/>
        </w:rPr>
        <w:t>4)</w:t>
      </w:r>
      <w:r>
        <w:rPr>
          <w:rFonts w:eastAsia="Calibri"/>
        </w:rPr>
        <w:tab/>
      </w:r>
      <w:r w:rsidRPr="005E5BED">
        <w:rPr>
          <w:rFonts w:eastAsia="Calibri"/>
        </w:rPr>
        <w:t>A completed Form W-9 containing the C</w:t>
      </w:r>
      <w:r w:rsidR="00A065B6">
        <w:rPr>
          <w:rFonts w:eastAsia="Calibri"/>
        </w:rPr>
        <w:t>IR</w:t>
      </w:r>
      <w:r w:rsidRPr="005E5BED">
        <w:rPr>
          <w:rFonts w:eastAsia="Calibri"/>
        </w:rPr>
        <w:t>'s taxpayer identification number;</w:t>
      </w:r>
    </w:p>
    <w:p w14:paraId="37F231F3" w14:textId="77777777" w:rsidR="005E5BED" w:rsidRPr="005E5BED" w:rsidRDefault="005E5BED" w:rsidP="00BB4F80">
      <w:pPr>
        <w:rPr>
          <w:rFonts w:eastAsia="Calibri"/>
        </w:rPr>
      </w:pPr>
    </w:p>
    <w:p w14:paraId="6173050D" w14:textId="4F3C2E35" w:rsidR="005E5BED" w:rsidRPr="005E5BED" w:rsidRDefault="005E5BED" w:rsidP="005E5BED">
      <w:pPr>
        <w:ind w:left="2160" w:hanging="720"/>
        <w:rPr>
          <w:rFonts w:eastAsia="Calibri"/>
        </w:rPr>
      </w:pPr>
      <w:r w:rsidRPr="005E5BED">
        <w:rPr>
          <w:rFonts w:eastAsia="Calibri"/>
          <w:bCs/>
        </w:rPr>
        <w:t>5)</w:t>
      </w:r>
      <w:r>
        <w:rPr>
          <w:rFonts w:eastAsia="Calibri"/>
          <w:bCs/>
        </w:rPr>
        <w:tab/>
      </w:r>
      <w:r w:rsidRPr="005E5BED">
        <w:rPr>
          <w:rFonts w:eastAsia="Calibri"/>
          <w:bCs/>
        </w:rPr>
        <w:t>Information demonstrating that</w:t>
      </w:r>
      <w:r w:rsidR="00534D25">
        <w:rPr>
          <w:rFonts w:eastAsia="Calibri"/>
          <w:bCs/>
        </w:rPr>
        <w:t xml:space="preserve"> the</w:t>
      </w:r>
      <w:r w:rsidRPr="005E5BED">
        <w:rPr>
          <w:rFonts w:eastAsia="Calibri"/>
          <w:bCs/>
        </w:rPr>
        <w:t xml:space="preserve"> C</w:t>
      </w:r>
      <w:r w:rsidR="00A065B6">
        <w:rPr>
          <w:rFonts w:eastAsia="Calibri"/>
          <w:bCs/>
        </w:rPr>
        <w:t>IR</w:t>
      </w:r>
      <w:r w:rsidRPr="005E5BED">
        <w:rPr>
          <w:rFonts w:eastAsia="Calibri"/>
          <w:bCs/>
        </w:rPr>
        <w:t xml:space="preserve"> meets the definition of a Consumer Interest Representative;</w:t>
      </w:r>
    </w:p>
    <w:p w14:paraId="1495B265" w14:textId="77777777" w:rsidR="005E5BED" w:rsidRPr="005E5BED" w:rsidRDefault="005E5BED" w:rsidP="00BB4F80">
      <w:pPr>
        <w:contextualSpacing/>
        <w:rPr>
          <w:rFonts w:eastAsia="Calibri"/>
        </w:rPr>
      </w:pPr>
    </w:p>
    <w:p w14:paraId="26BB1A21" w14:textId="77777777" w:rsidR="00A065B6" w:rsidRDefault="005E5BED" w:rsidP="005E5BED">
      <w:pPr>
        <w:ind w:left="2160" w:hanging="720"/>
        <w:rPr>
          <w:rFonts w:eastAsia="Calibri"/>
        </w:rPr>
      </w:pPr>
      <w:r w:rsidRPr="005E5BED">
        <w:rPr>
          <w:rFonts w:eastAsia="Calibri"/>
        </w:rPr>
        <w:t>6)</w:t>
      </w:r>
      <w:r>
        <w:rPr>
          <w:rFonts w:eastAsia="Calibri"/>
        </w:rPr>
        <w:tab/>
      </w:r>
      <w:r w:rsidRPr="005E5BED">
        <w:rPr>
          <w:rFonts w:eastAsia="Calibri"/>
        </w:rPr>
        <w:t xml:space="preserve">An itemized request for compensation including, but not limited to the applicable </w:t>
      </w:r>
      <w:r w:rsidR="00A065B6">
        <w:rPr>
          <w:rFonts w:eastAsia="Calibri"/>
        </w:rPr>
        <w:t xml:space="preserve">Commission </w:t>
      </w:r>
      <w:r w:rsidRPr="005E5BED">
        <w:rPr>
          <w:rFonts w:eastAsia="Calibri"/>
        </w:rPr>
        <w:t>docket number</w:t>
      </w:r>
      <w:r w:rsidR="00A065B6">
        <w:rPr>
          <w:rFonts w:eastAsia="Calibri"/>
        </w:rPr>
        <w:t xml:space="preserve"> and the following information for</w:t>
      </w:r>
      <w:r w:rsidRPr="005E5BED">
        <w:rPr>
          <w:rFonts w:eastAsia="Calibri"/>
        </w:rPr>
        <w:t xml:space="preserve"> each advocat</w:t>
      </w:r>
      <w:r w:rsidR="00A065B6">
        <w:rPr>
          <w:rFonts w:eastAsia="Calibri"/>
        </w:rPr>
        <w:t>e</w:t>
      </w:r>
      <w:r w:rsidRPr="005E5BED">
        <w:rPr>
          <w:rFonts w:eastAsia="Calibri"/>
        </w:rPr>
        <w:t>, attorney, or lay or expert witness</w:t>
      </w:r>
      <w:r w:rsidR="00A065B6">
        <w:rPr>
          <w:rFonts w:eastAsia="Calibri"/>
        </w:rPr>
        <w:t>:</w:t>
      </w:r>
    </w:p>
    <w:p w14:paraId="00D139E3" w14:textId="77777777" w:rsidR="00A065B6" w:rsidRDefault="00A065B6" w:rsidP="00BB4F80">
      <w:pPr>
        <w:rPr>
          <w:rFonts w:eastAsia="Calibri"/>
        </w:rPr>
      </w:pPr>
    </w:p>
    <w:p w14:paraId="79E8DEB7" w14:textId="77777777" w:rsidR="00A065B6" w:rsidRDefault="00A065B6" w:rsidP="00A065B6">
      <w:pPr>
        <w:ind w:left="2160"/>
        <w:rPr>
          <w:rFonts w:eastAsia="Calibri"/>
        </w:rPr>
      </w:pPr>
      <w:r>
        <w:rPr>
          <w:rFonts w:eastAsia="Calibri"/>
        </w:rPr>
        <w:t>A)</w:t>
      </w:r>
      <w:r>
        <w:rPr>
          <w:rFonts w:eastAsia="Calibri"/>
        </w:rPr>
        <w:tab/>
      </w:r>
      <w:r w:rsidR="005E5BED" w:rsidRPr="005E5BED">
        <w:rPr>
          <w:rFonts w:eastAsia="Calibri"/>
        </w:rPr>
        <w:t>name</w:t>
      </w:r>
      <w:r>
        <w:rPr>
          <w:rFonts w:eastAsia="Calibri"/>
        </w:rPr>
        <w:t>;</w:t>
      </w:r>
    </w:p>
    <w:p w14:paraId="3D58A3CE" w14:textId="77777777" w:rsidR="00A065B6" w:rsidRDefault="00A065B6" w:rsidP="00BB4F80">
      <w:pPr>
        <w:rPr>
          <w:rFonts w:eastAsia="Calibri"/>
        </w:rPr>
      </w:pPr>
    </w:p>
    <w:p w14:paraId="25A8799A" w14:textId="77777777" w:rsidR="00A065B6" w:rsidRDefault="00A065B6" w:rsidP="00A065B6">
      <w:pPr>
        <w:ind w:left="2160"/>
        <w:rPr>
          <w:rFonts w:eastAsia="Calibri"/>
        </w:rPr>
      </w:pPr>
      <w:r>
        <w:rPr>
          <w:rFonts w:eastAsia="Calibri"/>
        </w:rPr>
        <w:t>B)</w:t>
      </w:r>
      <w:r>
        <w:rPr>
          <w:rFonts w:eastAsia="Calibri"/>
        </w:rPr>
        <w:tab/>
      </w:r>
      <w:r w:rsidR="005E5BED" w:rsidRPr="005E5BED">
        <w:rPr>
          <w:rFonts w:eastAsia="Calibri"/>
        </w:rPr>
        <w:t>work title</w:t>
      </w:r>
      <w:r>
        <w:rPr>
          <w:rFonts w:eastAsia="Calibri"/>
        </w:rPr>
        <w:t>;</w:t>
      </w:r>
    </w:p>
    <w:p w14:paraId="03AC2598" w14:textId="77777777" w:rsidR="00A065B6" w:rsidRDefault="00A065B6" w:rsidP="00BB4F80">
      <w:pPr>
        <w:rPr>
          <w:rFonts w:eastAsia="Calibri"/>
        </w:rPr>
      </w:pPr>
    </w:p>
    <w:p w14:paraId="1D20E369" w14:textId="77777777" w:rsidR="00A065B6" w:rsidRDefault="00A065B6" w:rsidP="00A065B6">
      <w:pPr>
        <w:ind w:left="2160"/>
        <w:rPr>
          <w:rFonts w:eastAsia="Calibri"/>
        </w:rPr>
      </w:pPr>
      <w:r>
        <w:rPr>
          <w:rFonts w:eastAsia="Calibri"/>
        </w:rPr>
        <w:t>C)</w:t>
      </w:r>
      <w:r>
        <w:rPr>
          <w:rFonts w:eastAsia="Calibri"/>
        </w:rPr>
        <w:tab/>
      </w:r>
      <w:r w:rsidR="005E5BED" w:rsidRPr="005E5BED">
        <w:rPr>
          <w:rFonts w:eastAsia="Calibri"/>
        </w:rPr>
        <w:t>fee rate per hour</w:t>
      </w:r>
      <w:r>
        <w:rPr>
          <w:rFonts w:eastAsia="Calibri"/>
        </w:rPr>
        <w:t>;</w:t>
      </w:r>
    </w:p>
    <w:p w14:paraId="35587A04" w14:textId="77777777" w:rsidR="00A065B6" w:rsidRDefault="00A065B6" w:rsidP="00BB4F80">
      <w:pPr>
        <w:rPr>
          <w:rFonts w:eastAsia="Calibri"/>
        </w:rPr>
      </w:pPr>
    </w:p>
    <w:p w14:paraId="5A88FB65" w14:textId="77777777" w:rsidR="00A065B6" w:rsidRDefault="00A065B6" w:rsidP="00A065B6">
      <w:pPr>
        <w:ind w:left="2160"/>
        <w:rPr>
          <w:rFonts w:eastAsia="Calibri"/>
        </w:rPr>
      </w:pPr>
      <w:r>
        <w:rPr>
          <w:rFonts w:eastAsia="Calibri"/>
        </w:rPr>
        <w:t>D)</w:t>
      </w:r>
      <w:r>
        <w:rPr>
          <w:rFonts w:eastAsia="Calibri"/>
        </w:rPr>
        <w:tab/>
      </w:r>
      <w:r w:rsidR="005E5BED" w:rsidRPr="005E5BED">
        <w:rPr>
          <w:rFonts w:eastAsia="Calibri"/>
        </w:rPr>
        <w:t>firm or business name</w:t>
      </w:r>
      <w:r>
        <w:rPr>
          <w:rFonts w:eastAsia="Calibri"/>
        </w:rPr>
        <w:t>;</w:t>
      </w:r>
    </w:p>
    <w:p w14:paraId="17E60E33" w14:textId="77777777" w:rsidR="00A065B6" w:rsidRDefault="00A065B6" w:rsidP="00BB4F80">
      <w:pPr>
        <w:rPr>
          <w:rFonts w:eastAsia="Calibri"/>
        </w:rPr>
      </w:pPr>
    </w:p>
    <w:p w14:paraId="358BD9E4" w14:textId="77777777" w:rsidR="00A065B6" w:rsidRDefault="00A065B6" w:rsidP="00A065B6">
      <w:pPr>
        <w:ind w:left="2160"/>
        <w:rPr>
          <w:rFonts w:eastAsia="Calibri"/>
        </w:rPr>
      </w:pPr>
      <w:r>
        <w:rPr>
          <w:rFonts w:eastAsia="Calibri"/>
        </w:rPr>
        <w:t>E)</w:t>
      </w:r>
      <w:r>
        <w:rPr>
          <w:rFonts w:eastAsia="Calibri"/>
        </w:rPr>
        <w:tab/>
      </w:r>
      <w:r w:rsidR="005E5BED" w:rsidRPr="005E5BED">
        <w:rPr>
          <w:rFonts w:eastAsia="Calibri"/>
        </w:rPr>
        <w:t>number of hours expended</w:t>
      </w:r>
      <w:r>
        <w:rPr>
          <w:rFonts w:eastAsia="Calibri"/>
        </w:rPr>
        <w:t>;</w:t>
      </w:r>
    </w:p>
    <w:p w14:paraId="2625EEAF" w14:textId="77777777" w:rsidR="00A065B6" w:rsidRDefault="00A065B6" w:rsidP="00BB4F80">
      <w:pPr>
        <w:rPr>
          <w:rFonts w:eastAsia="Calibri"/>
        </w:rPr>
      </w:pPr>
    </w:p>
    <w:p w14:paraId="6D0457CC" w14:textId="77777777" w:rsidR="00A065B6" w:rsidRDefault="00A065B6" w:rsidP="00A065B6">
      <w:pPr>
        <w:ind w:left="2160"/>
        <w:rPr>
          <w:rFonts w:eastAsia="Calibri"/>
        </w:rPr>
      </w:pPr>
      <w:r>
        <w:rPr>
          <w:rFonts w:eastAsia="Calibri"/>
        </w:rPr>
        <w:t>F)</w:t>
      </w:r>
      <w:r>
        <w:rPr>
          <w:rFonts w:eastAsia="Calibri"/>
        </w:rPr>
        <w:tab/>
      </w:r>
      <w:r w:rsidR="005E5BED" w:rsidRPr="005E5BED">
        <w:rPr>
          <w:rFonts w:eastAsia="Calibri"/>
        </w:rPr>
        <w:t>specific tasks performed in the applicable C</w:t>
      </w:r>
      <w:r>
        <w:rPr>
          <w:rFonts w:eastAsia="Calibri"/>
        </w:rPr>
        <w:t>ommission</w:t>
      </w:r>
      <w:r w:rsidR="005E5BED" w:rsidRPr="005E5BED">
        <w:rPr>
          <w:rFonts w:eastAsia="Calibri"/>
        </w:rPr>
        <w:t xml:space="preserve"> docket; </w:t>
      </w:r>
    </w:p>
    <w:p w14:paraId="277B64F7" w14:textId="77777777" w:rsidR="00A065B6" w:rsidRDefault="00A065B6" w:rsidP="00BB4F80">
      <w:pPr>
        <w:rPr>
          <w:rFonts w:eastAsia="Calibri"/>
        </w:rPr>
      </w:pPr>
    </w:p>
    <w:p w14:paraId="21E83B5D" w14:textId="77777777" w:rsidR="00A065B6" w:rsidRDefault="00A065B6" w:rsidP="00A065B6">
      <w:pPr>
        <w:ind w:left="2160"/>
        <w:rPr>
          <w:rFonts w:eastAsia="Calibri"/>
        </w:rPr>
      </w:pPr>
      <w:r>
        <w:rPr>
          <w:rFonts w:eastAsia="Calibri"/>
        </w:rPr>
        <w:t>G)</w:t>
      </w:r>
      <w:r>
        <w:rPr>
          <w:rFonts w:eastAsia="Calibri"/>
        </w:rPr>
        <w:tab/>
      </w:r>
      <w:r w:rsidR="005E5BED" w:rsidRPr="005E5BED">
        <w:rPr>
          <w:rFonts w:eastAsia="Calibri"/>
        </w:rPr>
        <w:t xml:space="preserve">the specific issue each task addressed; and </w:t>
      </w:r>
    </w:p>
    <w:p w14:paraId="04873037" w14:textId="77777777" w:rsidR="00A065B6" w:rsidRDefault="00A065B6" w:rsidP="00BB4F80">
      <w:pPr>
        <w:rPr>
          <w:rFonts w:eastAsia="Calibri"/>
        </w:rPr>
      </w:pPr>
    </w:p>
    <w:p w14:paraId="4DE98B08" w14:textId="128A0FA1" w:rsidR="005E5BED" w:rsidRPr="005E5BED" w:rsidRDefault="00A065B6" w:rsidP="00A065B6">
      <w:pPr>
        <w:ind w:left="2880" w:hanging="720"/>
        <w:rPr>
          <w:rFonts w:eastAsia="Calibri"/>
        </w:rPr>
      </w:pPr>
      <w:r>
        <w:rPr>
          <w:rFonts w:eastAsia="Calibri"/>
        </w:rPr>
        <w:t>H)</w:t>
      </w:r>
      <w:r>
        <w:rPr>
          <w:rFonts w:eastAsia="Calibri"/>
        </w:rPr>
        <w:tab/>
      </w:r>
      <w:r w:rsidR="005E5BED" w:rsidRPr="005E5BED">
        <w:rPr>
          <w:rFonts w:eastAsia="Calibri"/>
        </w:rPr>
        <w:t>other eligible costs for reimbursement</w:t>
      </w:r>
      <w:r>
        <w:rPr>
          <w:rFonts w:eastAsia="Calibri"/>
        </w:rPr>
        <w:t>,</w:t>
      </w:r>
      <w:r w:rsidR="005E5BED" w:rsidRPr="005E5BED">
        <w:rPr>
          <w:rFonts w:eastAsia="Calibri"/>
        </w:rPr>
        <w:t xml:space="preserve"> excluding expenses related to travel or meals</w:t>
      </w:r>
      <w:bookmarkStart w:id="0" w:name="_Hlk94713813"/>
      <w:r>
        <w:rPr>
          <w:rFonts w:eastAsia="Calibri"/>
        </w:rPr>
        <w:t>. C</w:t>
      </w:r>
      <w:r w:rsidR="005E5BED" w:rsidRPr="005E5BED">
        <w:rPr>
          <w:rFonts w:eastAsia="Calibri"/>
        </w:rPr>
        <w:t>osts should be supported by invoices where practicable</w:t>
      </w:r>
      <w:bookmarkEnd w:id="0"/>
      <w:r w:rsidR="005E5BED" w:rsidRPr="005E5BED">
        <w:rPr>
          <w:rFonts w:eastAsia="Calibri"/>
        </w:rPr>
        <w:t>;</w:t>
      </w:r>
    </w:p>
    <w:p w14:paraId="1387908B" w14:textId="77777777" w:rsidR="005E5BED" w:rsidRPr="005E5BED" w:rsidRDefault="005E5BED" w:rsidP="00BB4F80">
      <w:pPr>
        <w:contextualSpacing/>
        <w:rPr>
          <w:rFonts w:eastAsia="Calibri"/>
        </w:rPr>
      </w:pPr>
    </w:p>
    <w:p w14:paraId="52C0E7C8" w14:textId="671D40A3" w:rsidR="005E5BED" w:rsidRPr="005E5BED" w:rsidRDefault="005E5BED" w:rsidP="005E5BED">
      <w:pPr>
        <w:ind w:left="2160" w:hanging="720"/>
        <w:rPr>
          <w:rFonts w:eastAsia="Calibri"/>
        </w:rPr>
      </w:pPr>
      <w:r w:rsidRPr="005E5BED">
        <w:rPr>
          <w:rFonts w:eastAsia="Calibri"/>
        </w:rPr>
        <w:lastRenderedPageBreak/>
        <w:t>7)</w:t>
      </w:r>
      <w:r>
        <w:rPr>
          <w:rFonts w:eastAsia="Calibri"/>
        </w:rPr>
        <w:tab/>
      </w:r>
      <w:r w:rsidRPr="005E5BED">
        <w:rPr>
          <w:rFonts w:eastAsia="Calibri"/>
        </w:rPr>
        <w:t xml:space="preserve">Information demonstrating that the tasks identified in subsection (a)(6) address expenses, investments, rate design, rate impact, or other matters affecting the pricing, rates, costs or other charges associated with utility service and relate to a material recommendation </w:t>
      </w:r>
      <w:r w:rsidR="00A065B6">
        <w:rPr>
          <w:rFonts w:eastAsia="Calibri"/>
        </w:rPr>
        <w:t xml:space="preserve">made by the CIR or adopts a settlement or stipulation agreement in which a material recommendation of the CIR is resolved </w:t>
      </w:r>
      <w:r w:rsidRPr="005E5BED">
        <w:rPr>
          <w:rFonts w:eastAsia="Calibri"/>
        </w:rPr>
        <w:t>related to a significant issue in the C</w:t>
      </w:r>
      <w:r w:rsidR="00A065B6">
        <w:rPr>
          <w:rFonts w:eastAsia="Calibri"/>
        </w:rPr>
        <w:t>ommission</w:t>
      </w:r>
      <w:r w:rsidRPr="005E5BED">
        <w:rPr>
          <w:rFonts w:eastAsia="Calibri"/>
        </w:rPr>
        <w:t xml:space="preserve"> docket identified in subsection (a)(6);</w:t>
      </w:r>
    </w:p>
    <w:p w14:paraId="4D88C1D7" w14:textId="77777777" w:rsidR="005E5BED" w:rsidRPr="005E5BED" w:rsidRDefault="005E5BED" w:rsidP="00BB4F80">
      <w:pPr>
        <w:contextualSpacing/>
        <w:rPr>
          <w:rFonts w:eastAsia="Calibri"/>
        </w:rPr>
      </w:pPr>
    </w:p>
    <w:p w14:paraId="12813B50" w14:textId="5E071BFE" w:rsidR="005E5BED" w:rsidRPr="005E5BED" w:rsidRDefault="005E5BED" w:rsidP="005E5BED">
      <w:pPr>
        <w:ind w:left="2160" w:hanging="720"/>
        <w:rPr>
          <w:rFonts w:eastAsia="Calibri"/>
        </w:rPr>
      </w:pPr>
      <w:r w:rsidRPr="005E5BED">
        <w:rPr>
          <w:rFonts w:eastAsia="Calibri"/>
        </w:rPr>
        <w:t>8)</w:t>
      </w:r>
      <w:r>
        <w:rPr>
          <w:rFonts w:eastAsia="Calibri"/>
        </w:rPr>
        <w:tab/>
      </w:r>
      <w:r w:rsidRPr="005E5BED">
        <w:rPr>
          <w:rFonts w:eastAsia="Calibri"/>
        </w:rPr>
        <w:t xml:space="preserve">Information demonstrating that costs </w:t>
      </w:r>
      <w:r w:rsidR="006A53B7">
        <w:rPr>
          <w:rFonts w:eastAsia="Calibri"/>
        </w:rPr>
        <w:t>the CIR</w:t>
      </w:r>
      <w:r w:rsidRPr="005E5BED">
        <w:rPr>
          <w:rFonts w:eastAsia="Calibri"/>
        </w:rPr>
        <w:t xml:space="preserve"> incurred from participation in the identified ICC docket</w:t>
      </w:r>
      <w:r w:rsidR="006A53B7">
        <w:rPr>
          <w:rFonts w:eastAsia="Calibri"/>
        </w:rPr>
        <w:t>s</w:t>
      </w:r>
      <w:r w:rsidRPr="005E5BED">
        <w:rPr>
          <w:rFonts w:eastAsia="Calibri"/>
        </w:rPr>
        <w:t xml:space="preserve"> in subsection (a)(6) will cause a significant financial hardship for the C</w:t>
      </w:r>
      <w:r w:rsidR="006A53B7">
        <w:rPr>
          <w:rFonts w:eastAsia="Calibri"/>
        </w:rPr>
        <w:t>IR</w:t>
      </w:r>
      <w:r w:rsidRPr="005E5BED">
        <w:rPr>
          <w:rFonts w:eastAsia="Calibri"/>
        </w:rPr>
        <w:t xml:space="preserve"> including, but not limited to, a budget summary containing information concerning the C</w:t>
      </w:r>
      <w:r w:rsidR="006A53B7">
        <w:rPr>
          <w:rFonts w:eastAsia="Calibri"/>
        </w:rPr>
        <w:t>IR's</w:t>
      </w:r>
      <w:r w:rsidRPr="005E5BED">
        <w:rPr>
          <w:rFonts w:eastAsia="Calibri"/>
        </w:rPr>
        <w:t xml:space="preserve"> financial capabilities and resources including but not limited to annual budget, cash on hand, and revenue information supporting the claim of financial hardship;</w:t>
      </w:r>
    </w:p>
    <w:p w14:paraId="02CD1640" w14:textId="77777777" w:rsidR="005E5BED" w:rsidRPr="005E5BED" w:rsidRDefault="005E5BED" w:rsidP="00BB4F80">
      <w:pPr>
        <w:contextualSpacing/>
        <w:rPr>
          <w:rFonts w:eastAsia="Calibri"/>
        </w:rPr>
      </w:pPr>
    </w:p>
    <w:p w14:paraId="10DB52D8" w14:textId="4349784D" w:rsidR="005E5BED" w:rsidRPr="005E5BED" w:rsidRDefault="005E5BED" w:rsidP="005E5BED">
      <w:pPr>
        <w:ind w:left="2160" w:hanging="720"/>
        <w:rPr>
          <w:rFonts w:eastAsia="Calibri"/>
        </w:rPr>
      </w:pPr>
      <w:r w:rsidRPr="005E5BED">
        <w:rPr>
          <w:rFonts w:eastAsia="Calibri"/>
        </w:rPr>
        <w:t>9)</w:t>
      </w:r>
      <w:r>
        <w:rPr>
          <w:rFonts w:eastAsia="Calibri"/>
        </w:rPr>
        <w:tab/>
      </w:r>
      <w:r w:rsidRPr="005E5BED">
        <w:rPr>
          <w:rFonts w:eastAsia="Calibri"/>
        </w:rPr>
        <w:t>Information demonstrating that the compensation sought is fair, just and reasonable and consistent with the market rate paid to persons of comparable training and experience who offer similar services</w:t>
      </w:r>
      <w:r w:rsidR="006A53B7">
        <w:rPr>
          <w:rFonts w:eastAsia="Calibri"/>
        </w:rPr>
        <w:t xml:space="preserve"> and</w:t>
      </w:r>
      <w:r w:rsidRPr="005E5BED">
        <w:rPr>
          <w:rFonts w:eastAsia="Calibri"/>
        </w:rPr>
        <w:t xml:space="preserve"> that the rates do not exceed the comparable market rate for services paid by the public utility as part of its rate case expense;</w:t>
      </w:r>
    </w:p>
    <w:p w14:paraId="4905E7C9" w14:textId="77777777" w:rsidR="005E5BED" w:rsidRPr="005E5BED" w:rsidRDefault="005E5BED" w:rsidP="00BB4F80">
      <w:pPr>
        <w:contextualSpacing/>
        <w:rPr>
          <w:rFonts w:eastAsia="Calibri"/>
        </w:rPr>
      </w:pPr>
    </w:p>
    <w:p w14:paraId="0299E729" w14:textId="4C3515F2" w:rsidR="005E5BED" w:rsidRPr="005E5BED" w:rsidRDefault="005E5BED" w:rsidP="005E5BED">
      <w:pPr>
        <w:ind w:left="2160" w:hanging="720"/>
        <w:rPr>
          <w:rFonts w:eastAsia="Calibri"/>
        </w:rPr>
      </w:pPr>
      <w:r w:rsidRPr="005E5BED">
        <w:rPr>
          <w:rFonts w:eastAsia="Calibri"/>
        </w:rPr>
        <w:t>10)</w:t>
      </w:r>
      <w:r>
        <w:rPr>
          <w:rFonts w:eastAsia="Calibri"/>
        </w:rPr>
        <w:tab/>
      </w:r>
      <w:r w:rsidRPr="005E5BED">
        <w:rPr>
          <w:rFonts w:eastAsia="Calibri"/>
        </w:rPr>
        <w:t xml:space="preserve">The </w:t>
      </w:r>
      <w:r w:rsidR="006A53B7">
        <w:rPr>
          <w:rFonts w:eastAsia="Calibri"/>
        </w:rPr>
        <w:t>CIR</w:t>
      </w:r>
      <w:r w:rsidRPr="005E5BED">
        <w:rPr>
          <w:rFonts w:eastAsia="Calibri"/>
        </w:rPr>
        <w:t>'s status as a tax-exempt organization registered with the IRS (e.g., 501(c)(3) or 501(c)(4)</w:t>
      </w:r>
      <w:r w:rsidR="006A53B7">
        <w:rPr>
          <w:rFonts w:eastAsia="Calibri"/>
        </w:rPr>
        <w:t xml:space="preserve"> status</w:t>
      </w:r>
      <w:r w:rsidRPr="005E5BED">
        <w:rPr>
          <w:rFonts w:eastAsia="Calibri"/>
        </w:rPr>
        <w:t>);</w:t>
      </w:r>
    </w:p>
    <w:p w14:paraId="6545BAE7" w14:textId="77777777" w:rsidR="005E5BED" w:rsidRPr="005E5BED" w:rsidRDefault="005E5BED" w:rsidP="00BB4F80">
      <w:pPr>
        <w:contextualSpacing/>
        <w:rPr>
          <w:rFonts w:eastAsia="Calibri"/>
        </w:rPr>
      </w:pPr>
    </w:p>
    <w:p w14:paraId="3F2013CD" w14:textId="66FE0CC3" w:rsidR="005E5BED" w:rsidRPr="005E5BED" w:rsidRDefault="005E5BED" w:rsidP="005E5BED">
      <w:pPr>
        <w:ind w:left="2160" w:hanging="720"/>
        <w:rPr>
          <w:rFonts w:eastAsia="Calibri"/>
        </w:rPr>
      </w:pPr>
      <w:r w:rsidRPr="005E5BED">
        <w:rPr>
          <w:rFonts w:eastAsia="Calibri"/>
        </w:rPr>
        <w:t>11)</w:t>
      </w:r>
      <w:r>
        <w:rPr>
          <w:rFonts w:eastAsia="Calibri"/>
        </w:rPr>
        <w:tab/>
      </w:r>
      <w:r w:rsidRPr="006867A2">
        <w:rPr>
          <w:rFonts w:eastAsia="Calibri"/>
        </w:rPr>
        <w:t>A certification that the C</w:t>
      </w:r>
      <w:r w:rsidR="006A53B7">
        <w:rPr>
          <w:rFonts w:eastAsia="Calibri"/>
        </w:rPr>
        <w:t>IR</w:t>
      </w:r>
      <w:r w:rsidRPr="006867A2">
        <w:rPr>
          <w:rFonts w:eastAsia="Calibri"/>
        </w:rPr>
        <w:t xml:space="preserve"> did not receive </w:t>
      </w:r>
      <w:r w:rsidR="006A53B7" w:rsidRPr="006867A2">
        <w:rPr>
          <w:rFonts w:eastAsia="Calibri"/>
        </w:rPr>
        <w:t xml:space="preserve">directly or indirectly </w:t>
      </w:r>
      <w:r w:rsidRPr="006867A2">
        <w:rPr>
          <w:rFonts w:eastAsia="Calibri"/>
        </w:rPr>
        <w:t>any compensation, funding, or donations from parties that have a financial interest in</w:t>
      </w:r>
      <w:r w:rsidR="006867A2">
        <w:rPr>
          <w:rFonts w:eastAsia="Calibri"/>
        </w:rPr>
        <w:t xml:space="preserve"> </w:t>
      </w:r>
      <w:r w:rsidRPr="006867A2">
        <w:rPr>
          <w:rFonts w:eastAsia="Calibri"/>
        </w:rPr>
        <w:t xml:space="preserve">the outcome of the proceeding for which </w:t>
      </w:r>
      <w:r w:rsidR="006A53B7">
        <w:rPr>
          <w:rFonts w:eastAsia="Calibri"/>
        </w:rPr>
        <w:t xml:space="preserve">the CIR seeks </w:t>
      </w:r>
      <w:r w:rsidRPr="006867A2">
        <w:rPr>
          <w:rFonts w:eastAsia="Calibri"/>
        </w:rPr>
        <w:t>compensation;</w:t>
      </w:r>
    </w:p>
    <w:p w14:paraId="4CA46ED2" w14:textId="77777777" w:rsidR="005E5BED" w:rsidRPr="005E5BED" w:rsidRDefault="005E5BED" w:rsidP="00BB4F80">
      <w:pPr>
        <w:contextualSpacing/>
        <w:rPr>
          <w:rFonts w:eastAsia="Calibri"/>
        </w:rPr>
      </w:pPr>
    </w:p>
    <w:p w14:paraId="5B3C55D7" w14:textId="3243FD40" w:rsidR="005E5BED" w:rsidRPr="005E5BED" w:rsidRDefault="005E5BED" w:rsidP="005E5BED">
      <w:pPr>
        <w:ind w:left="2160" w:hanging="720"/>
        <w:rPr>
          <w:rFonts w:eastAsia="Calibri"/>
        </w:rPr>
      </w:pPr>
      <w:r w:rsidRPr="005E5BED">
        <w:rPr>
          <w:rFonts w:eastAsia="Calibri"/>
        </w:rPr>
        <w:t>12)</w:t>
      </w:r>
      <w:r>
        <w:rPr>
          <w:rFonts w:eastAsia="Calibri"/>
        </w:rPr>
        <w:tab/>
      </w:r>
      <w:r w:rsidRPr="005E5BED">
        <w:rPr>
          <w:rFonts w:eastAsia="Calibri"/>
        </w:rPr>
        <w:t>A certification that the C</w:t>
      </w:r>
      <w:r w:rsidR="006A53B7">
        <w:rPr>
          <w:rFonts w:eastAsia="Calibri"/>
        </w:rPr>
        <w:t>IR</w:t>
      </w:r>
      <w:r w:rsidRPr="005E5BED">
        <w:rPr>
          <w:rFonts w:eastAsia="Calibri"/>
        </w:rPr>
        <w:t xml:space="preserve"> understands and accepts that the receipt of funds is subject to the availability of </w:t>
      </w:r>
      <w:r w:rsidR="006A53B7">
        <w:rPr>
          <w:rFonts w:eastAsia="Calibri"/>
        </w:rPr>
        <w:t>monies in the</w:t>
      </w:r>
      <w:r w:rsidRPr="005E5BED">
        <w:rPr>
          <w:rFonts w:eastAsia="Calibri"/>
        </w:rPr>
        <w:t xml:space="preserve"> Fund and that in no event will compensation be paid if </w:t>
      </w:r>
      <w:r w:rsidR="006A53B7">
        <w:rPr>
          <w:rFonts w:eastAsia="Calibri"/>
        </w:rPr>
        <w:t xml:space="preserve">funds are </w:t>
      </w:r>
      <w:r w:rsidRPr="005E5BED">
        <w:rPr>
          <w:rFonts w:eastAsia="Calibri"/>
        </w:rPr>
        <w:t>insufficient;</w:t>
      </w:r>
    </w:p>
    <w:p w14:paraId="34B5F3FF" w14:textId="77777777" w:rsidR="005E5BED" w:rsidRPr="005E5BED" w:rsidRDefault="005E5BED" w:rsidP="00BB4F80">
      <w:pPr>
        <w:rPr>
          <w:rFonts w:eastAsia="Calibri"/>
        </w:rPr>
      </w:pPr>
    </w:p>
    <w:p w14:paraId="435E3DC7" w14:textId="3DCE3407" w:rsidR="005E5BED" w:rsidRPr="005E5BED" w:rsidRDefault="005E5BED" w:rsidP="005E5BED">
      <w:pPr>
        <w:ind w:left="2160" w:hanging="720"/>
        <w:rPr>
          <w:rFonts w:eastAsia="Calibri"/>
        </w:rPr>
      </w:pPr>
      <w:r w:rsidRPr="005E5BED">
        <w:rPr>
          <w:rFonts w:eastAsia="Calibri"/>
        </w:rPr>
        <w:t>13)</w:t>
      </w:r>
      <w:r>
        <w:rPr>
          <w:rFonts w:eastAsia="Calibri"/>
        </w:rPr>
        <w:tab/>
      </w:r>
      <w:r w:rsidRPr="005E5BED">
        <w:rPr>
          <w:rFonts w:eastAsia="Calibri"/>
        </w:rPr>
        <w:t>A certification that the C</w:t>
      </w:r>
      <w:r w:rsidR="006A53B7">
        <w:rPr>
          <w:rFonts w:eastAsia="Calibri"/>
        </w:rPr>
        <w:t>IR</w:t>
      </w:r>
      <w:r w:rsidRPr="005E5BED">
        <w:rPr>
          <w:rFonts w:eastAsia="Calibri"/>
        </w:rPr>
        <w:t xml:space="preserve"> will, for any compensation received from the Fund that exceeds the award of compensation determined following the Commission's final order after denial or decision on rehearing in the proceeding, return </w:t>
      </w:r>
      <w:r w:rsidR="006A53B7">
        <w:rPr>
          <w:rFonts w:eastAsia="Calibri"/>
        </w:rPr>
        <w:t xml:space="preserve">the </w:t>
      </w:r>
      <w:r w:rsidRPr="005E5BED">
        <w:rPr>
          <w:rFonts w:eastAsia="Calibri"/>
        </w:rPr>
        <w:t xml:space="preserve">excess compensation to the Fund within 30 days </w:t>
      </w:r>
      <w:r w:rsidR="006A53B7">
        <w:rPr>
          <w:rFonts w:eastAsia="Calibri"/>
        </w:rPr>
        <w:t xml:space="preserve">after a final </w:t>
      </w:r>
      <w:r w:rsidRPr="005E5BED">
        <w:rPr>
          <w:rFonts w:eastAsia="Calibri"/>
        </w:rPr>
        <w:t xml:space="preserve">award </w:t>
      </w:r>
      <w:r w:rsidR="006A53B7">
        <w:rPr>
          <w:rFonts w:eastAsia="Calibri"/>
        </w:rPr>
        <w:t xml:space="preserve">determination or the award </w:t>
      </w:r>
      <w:r w:rsidRPr="005E5BED">
        <w:rPr>
          <w:rFonts w:eastAsia="Calibri"/>
        </w:rPr>
        <w:t>becoming final pursuant to operation of law by submitting a check with the memo "Consumer Intervenor Compensation Fund" sent to:</w:t>
      </w:r>
    </w:p>
    <w:p w14:paraId="1174C15B" w14:textId="77777777" w:rsidR="005E5BED" w:rsidRPr="005E5BED" w:rsidRDefault="005E5BED" w:rsidP="00BB4F80">
      <w:pPr>
        <w:contextualSpacing/>
        <w:rPr>
          <w:rFonts w:eastAsia="Calibri"/>
        </w:rPr>
      </w:pPr>
    </w:p>
    <w:p w14:paraId="472A6D2A" w14:textId="77777777" w:rsidR="005E5BED" w:rsidRPr="005E5BED" w:rsidRDefault="005E5BED" w:rsidP="005E5BED">
      <w:pPr>
        <w:ind w:left="3600" w:hanging="720"/>
        <w:rPr>
          <w:rFonts w:eastAsia="Calibri"/>
        </w:rPr>
      </w:pPr>
      <w:r w:rsidRPr="005E5BED">
        <w:rPr>
          <w:rFonts w:eastAsia="Calibri"/>
        </w:rPr>
        <w:t>Illinois Commerce Commission</w:t>
      </w:r>
    </w:p>
    <w:p w14:paraId="41AACB6F" w14:textId="77777777" w:rsidR="005E5BED" w:rsidRPr="005E5BED" w:rsidRDefault="005E5BED" w:rsidP="005E5BED">
      <w:pPr>
        <w:ind w:left="3600" w:hanging="720"/>
        <w:rPr>
          <w:rFonts w:eastAsia="Calibri"/>
        </w:rPr>
      </w:pPr>
      <w:r w:rsidRPr="005E5BED">
        <w:rPr>
          <w:rFonts w:eastAsia="Calibri"/>
        </w:rPr>
        <w:t>Financial Information Section</w:t>
      </w:r>
    </w:p>
    <w:p w14:paraId="504B3FBC" w14:textId="77777777" w:rsidR="005E5BED" w:rsidRPr="005E5BED" w:rsidRDefault="005E5BED" w:rsidP="005E5BED">
      <w:pPr>
        <w:ind w:left="3600" w:hanging="720"/>
        <w:rPr>
          <w:rFonts w:eastAsia="Calibri"/>
        </w:rPr>
      </w:pPr>
      <w:r w:rsidRPr="005E5BED">
        <w:rPr>
          <w:rFonts w:eastAsia="Calibri"/>
        </w:rPr>
        <w:t>527 East Capitol Avenue</w:t>
      </w:r>
    </w:p>
    <w:p w14:paraId="71D8E40A" w14:textId="09F4B834" w:rsidR="005E5BED" w:rsidRPr="005E5BED" w:rsidRDefault="005E5BED" w:rsidP="005E5BED">
      <w:pPr>
        <w:ind w:left="3600" w:hanging="720"/>
        <w:rPr>
          <w:rFonts w:eastAsia="Calibri"/>
        </w:rPr>
      </w:pPr>
      <w:r w:rsidRPr="005E5BED">
        <w:rPr>
          <w:rFonts w:eastAsia="Calibri"/>
        </w:rPr>
        <w:t xml:space="preserve">Springfield, IL </w:t>
      </w:r>
      <w:r w:rsidR="00CE7EE0">
        <w:rPr>
          <w:rFonts w:eastAsia="Calibri"/>
        </w:rPr>
        <w:t xml:space="preserve"> </w:t>
      </w:r>
      <w:r w:rsidRPr="005E5BED">
        <w:rPr>
          <w:rFonts w:eastAsia="Calibri"/>
        </w:rPr>
        <w:t>62701;</w:t>
      </w:r>
    </w:p>
    <w:p w14:paraId="28B13E2F" w14:textId="77777777" w:rsidR="005E5BED" w:rsidRPr="005E5BED" w:rsidRDefault="005E5BED" w:rsidP="00BB4F80">
      <w:pPr>
        <w:rPr>
          <w:rFonts w:eastAsia="Calibri"/>
        </w:rPr>
      </w:pPr>
    </w:p>
    <w:p w14:paraId="32AB4FF1" w14:textId="77777777" w:rsidR="005E5BED" w:rsidRPr="005E5BED" w:rsidRDefault="005E5BED" w:rsidP="005E5BED">
      <w:pPr>
        <w:ind w:left="2880" w:hanging="720"/>
        <w:rPr>
          <w:rFonts w:eastAsia="Calibri"/>
        </w:rPr>
      </w:pPr>
      <w:r w:rsidRPr="005E5BED">
        <w:rPr>
          <w:rFonts w:eastAsia="Calibri"/>
        </w:rPr>
        <w:t>and</w:t>
      </w:r>
    </w:p>
    <w:p w14:paraId="7126933C" w14:textId="77777777" w:rsidR="005E5BED" w:rsidRPr="005E5BED" w:rsidRDefault="005E5BED" w:rsidP="00BB4F80">
      <w:pPr>
        <w:rPr>
          <w:rFonts w:eastAsia="Calibri"/>
        </w:rPr>
      </w:pPr>
    </w:p>
    <w:p w14:paraId="6FEB57F6" w14:textId="17533CC0" w:rsidR="005E5BED" w:rsidRPr="005E5BED" w:rsidRDefault="005E5BED" w:rsidP="005E5BED">
      <w:pPr>
        <w:ind w:left="2160" w:hanging="720"/>
        <w:rPr>
          <w:rFonts w:eastAsia="Calibri"/>
        </w:rPr>
      </w:pPr>
      <w:r w:rsidRPr="005E5BED">
        <w:rPr>
          <w:rFonts w:eastAsia="Calibri"/>
        </w:rPr>
        <w:t>14)</w:t>
      </w:r>
      <w:r>
        <w:rPr>
          <w:rFonts w:eastAsia="Calibri"/>
        </w:rPr>
        <w:tab/>
      </w:r>
      <w:r w:rsidR="00CE7EE0">
        <w:rPr>
          <w:rFonts w:eastAsia="Calibri"/>
        </w:rPr>
        <w:t>Any</w:t>
      </w:r>
      <w:r w:rsidRPr="005E5BED">
        <w:rPr>
          <w:rFonts w:eastAsia="Calibri"/>
        </w:rPr>
        <w:t xml:space="preserve"> other information from the C</w:t>
      </w:r>
      <w:r w:rsidR="00376302">
        <w:rPr>
          <w:rFonts w:eastAsia="Calibri"/>
        </w:rPr>
        <w:t>IR</w:t>
      </w:r>
      <w:r w:rsidRPr="005E5BED">
        <w:rPr>
          <w:rFonts w:eastAsia="Calibri"/>
        </w:rPr>
        <w:t xml:space="preserve"> the Administrator </w:t>
      </w:r>
      <w:r w:rsidR="00376302">
        <w:rPr>
          <w:rFonts w:eastAsia="Calibri"/>
        </w:rPr>
        <w:t xml:space="preserve">considers </w:t>
      </w:r>
      <w:r w:rsidRPr="005E5BED">
        <w:rPr>
          <w:rFonts w:eastAsia="Calibri"/>
        </w:rPr>
        <w:t xml:space="preserve">necessary to make a recommendation regarding compensation </w:t>
      </w:r>
      <w:r w:rsidR="00376302">
        <w:rPr>
          <w:rFonts w:eastAsia="Calibri"/>
        </w:rPr>
        <w:t xml:space="preserve">before </w:t>
      </w:r>
      <w:r w:rsidRPr="005E5BED">
        <w:rPr>
          <w:rFonts w:eastAsia="Calibri"/>
        </w:rPr>
        <w:t xml:space="preserve">the Commission's final order after denial or decision on rehearing in the proceeding. </w:t>
      </w:r>
    </w:p>
    <w:p w14:paraId="329A5940" w14:textId="77777777" w:rsidR="005E5BED" w:rsidRPr="005E5BED" w:rsidRDefault="005E5BED" w:rsidP="00BB4F80">
      <w:pPr>
        <w:contextualSpacing/>
        <w:rPr>
          <w:rFonts w:eastAsia="Calibri"/>
        </w:rPr>
      </w:pPr>
    </w:p>
    <w:p w14:paraId="665EC0D8" w14:textId="6FAB17EF" w:rsidR="005E5BED" w:rsidRPr="005E5BED" w:rsidRDefault="005E5BED" w:rsidP="005E5BED">
      <w:pPr>
        <w:ind w:left="1440" w:hanging="720"/>
        <w:rPr>
          <w:rFonts w:eastAsia="Calibri"/>
        </w:rPr>
      </w:pPr>
      <w:r w:rsidRPr="005E5BED">
        <w:rPr>
          <w:rFonts w:eastAsia="Calibri"/>
        </w:rPr>
        <w:t>b)</w:t>
      </w:r>
      <w:r>
        <w:rPr>
          <w:rFonts w:eastAsia="Calibri"/>
        </w:rPr>
        <w:tab/>
      </w:r>
      <w:r w:rsidRPr="005E5BED">
        <w:rPr>
          <w:rFonts w:eastAsia="Calibri"/>
        </w:rPr>
        <w:t>Information disclosed by the C</w:t>
      </w:r>
      <w:r w:rsidR="00376302">
        <w:rPr>
          <w:rFonts w:eastAsia="Calibri"/>
        </w:rPr>
        <w:t>IR</w:t>
      </w:r>
      <w:r w:rsidRPr="005E5BED">
        <w:rPr>
          <w:rFonts w:eastAsia="Calibri"/>
        </w:rPr>
        <w:t xml:space="preserve"> in support of compensation costs for all persons covered by </w:t>
      </w:r>
      <w:r w:rsidR="00F40C90">
        <w:rPr>
          <w:rFonts w:eastAsia="Calibri"/>
        </w:rPr>
        <w:t xml:space="preserve">this </w:t>
      </w:r>
      <w:r w:rsidRPr="005E5BED">
        <w:rPr>
          <w:rFonts w:eastAsia="Calibri"/>
        </w:rPr>
        <w:t xml:space="preserve">Section shall be </w:t>
      </w:r>
      <w:r w:rsidR="00376302">
        <w:rPr>
          <w:rFonts w:eastAsia="Calibri"/>
        </w:rPr>
        <w:t xml:space="preserve">given </w:t>
      </w:r>
      <w:r w:rsidRPr="005E5BED">
        <w:rPr>
          <w:rFonts w:eastAsia="Calibri"/>
        </w:rPr>
        <w:t>the same protections for privileged, confidential and proprietary information that exist under the Commission's Rules of Practice (83 Ill. Adm. Code 200), the Illinois Code of Civil Procedure [735 ILCS 5], the Illinois Rules of Evidence</w:t>
      </w:r>
      <w:r w:rsidR="00376302">
        <w:rPr>
          <w:rFonts w:eastAsia="Calibri"/>
        </w:rPr>
        <w:t>,</w:t>
      </w:r>
      <w:r w:rsidRPr="005E5BED">
        <w:rPr>
          <w:rFonts w:eastAsia="Calibri"/>
        </w:rPr>
        <w:t xml:space="preserve"> and other applicable Illinois law. If a verified request for </w:t>
      </w:r>
      <w:r w:rsidR="00376302">
        <w:rPr>
          <w:rFonts w:eastAsia="Calibri"/>
        </w:rPr>
        <w:t xml:space="preserve">reimbursement from the </w:t>
      </w:r>
      <w:r w:rsidRPr="005E5BED">
        <w:rPr>
          <w:rFonts w:eastAsia="Calibri"/>
        </w:rPr>
        <w:t>Fund contains information the C</w:t>
      </w:r>
      <w:r w:rsidR="001C4961">
        <w:rPr>
          <w:rFonts w:eastAsia="Calibri"/>
        </w:rPr>
        <w:t>IR considers</w:t>
      </w:r>
      <w:r w:rsidRPr="005E5BED">
        <w:rPr>
          <w:rFonts w:eastAsia="Calibri"/>
        </w:rPr>
        <w:t xml:space="preserve"> confidential, proprietary or a trade secret, the </w:t>
      </w:r>
      <w:r w:rsidR="00326FAE">
        <w:rPr>
          <w:rFonts w:eastAsia="Calibri"/>
        </w:rPr>
        <w:t xml:space="preserve">CIR </w:t>
      </w:r>
      <w:r w:rsidRPr="005E5BED">
        <w:rPr>
          <w:rFonts w:eastAsia="Calibri"/>
        </w:rPr>
        <w:t>must clearly identify</w:t>
      </w:r>
      <w:r w:rsidR="001C4961">
        <w:rPr>
          <w:rFonts w:eastAsia="Calibri"/>
        </w:rPr>
        <w:t xml:space="preserve"> that information</w:t>
      </w:r>
      <w:r w:rsidRPr="005E5BED">
        <w:rPr>
          <w:rFonts w:eastAsia="Calibri"/>
        </w:rPr>
        <w:t>.</w:t>
      </w:r>
    </w:p>
    <w:p w14:paraId="5C18FB14" w14:textId="77777777" w:rsidR="005E5BED" w:rsidRPr="005E5BED" w:rsidRDefault="005E5BED" w:rsidP="00BB4F80">
      <w:pPr>
        <w:contextualSpacing/>
        <w:rPr>
          <w:rFonts w:eastAsia="Calibri"/>
        </w:rPr>
      </w:pPr>
    </w:p>
    <w:p w14:paraId="45651B96" w14:textId="6C57F0C1" w:rsidR="005E5BED" w:rsidRDefault="005E5BED" w:rsidP="005E5BED">
      <w:pPr>
        <w:ind w:left="1440" w:hanging="720"/>
        <w:rPr>
          <w:rFonts w:eastAsia="Calibri"/>
        </w:rPr>
      </w:pPr>
      <w:r w:rsidRPr="005E5BED">
        <w:rPr>
          <w:rFonts w:eastAsia="Calibri"/>
        </w:rPr>
        <w:t>c)</w:t>
      </w:r>
      <w:r>
        <w:rPr>
          <w:rFonts w:eastAsia="Calibri"/>
        </w:rPr>
        <w:tab/>
      </w:r>
      <w:r w:rsidRPr="005E5BED">
        <w:rPr>
          <w:rFonts w:eastAsia="Calibri"/>
        </w:rPr>
        <w:t>A C</w:t>
      </w:r>
      <w:r w:rsidR="001C4961">
        <w:rPr>
          <w:rFonts w:eastAsia="Calibri"/>
        </w:rPr>
        <w:t>IR</w:t>
      </w:r>
      <w:r w:rsidRPr="005E5BED">
        <w:rPr>
          <w:rFonts w:eastAsia="Calibri"/>
        </w:rPr>
        <w:t xml:space="preserve"> that receives compensation from the Consumer Intervenor Fund </w:t>
      </w:r>
      <w:r w:rsidR="001C4961">
        <w:rPr>
          <w:rFonts w:eastAsia="Calibri"/>
        </w:rPr>
        <w:t xml:space="preserve">before </w:t>
      </w:r>
      <w:r w:rsidRPr="005E5BED">
        <w:rPr>
          <w:rFonts w:eastAsia="Calibri"/>
        </w:rPr>
        <w:t>the entry of the Commission's final order after denial or decision on rehearing in the proceeding must submit a verified request for funding following the Commission's final order after denial or decision on rehearing in the proceeding pursuan</w:t>
      </w:r>
      <w:r w:rsidR="00B23ABC">
        <w:rPr>
          <w:rFonts w:eastAsia="Calibri"/>
        </w:rPr>
        <w:t xml:space="preserve">t to </w:t>
      </w:r>
      <w:r w:rsidR="00F40C90">
        <w:rPr>
          <w:rFonts w:eastAsia="Calibri"/>
        </w:rPr>
        <w:t>S</w:t>
      </w:r>
      <w:r w:rsidR="00B23ABC">
        <w:rPr>
          <w:rFonts w:eastAsia="Calibri"/>
        </w:rPr>
        <w:t>ection</w:t>
      </w:r>
      <w:r w:rsidR="00F40C90">
        <w:rPr>
          <w:rFonts w:eastAsia="Calibri"/>
        </w:rPr>
        <w:t xml:space="preserve"> 288.220</w:t>
      </w:r>
      <w:r w:rsidRPr="005E5BED">
        <w:rPr>
          <w:rFonts w:eastAsia="Calibri"/>
        </w:rPr>
        <w:t>.</w:t>
      </w:r>
    </w:p>
    <w:p w14:paraId="52E023DB" w14:textId="77777777" w:rsidR="00D72FDD" w:rsidRDefault="00D72FDD" w:rsidP="005E5BED">
      <w:pPr>
        <w:rPr>
          <w:rFonts w:eastAsia="Calibri"/>
        </w:rPr>
      </w:pPr>
    </w:p>
    <w:p w14:paraId="7BCC64A4" w14:textId="4567025A" w:rsidR="005E5BED" w:rsidRPr="005E5BED" w:rsidRDefault="005E5BED" w:rsidP="005E5BED">
      <w:pPr>
        <w:ind w:left="720"/>
        <w:rPr>
          <w:rFonts w:eastAsia="Calibri"/>
        </w:rPr>
      </w:pPr>
      <w:bookmarkStart w:id="1" w:name="_Hlk99700348"/>
      <w:r w:rsidRPr="005E5BED">
        <w:rPr>
          <w:rFonts w:eastAsia="Calibri"/>
        </w:rPr>
        <w:t>(Source:  Added at 4</w:t>
      </w:r>
      <w:r w:rsidR="001C4961">
        <w:rPr>
          <w:rFonts w:eastAsia="Calibri"/>
        </w:rPr>
        <w:t>7</w:t>
      </w:r>
      <w:r w:rsidRPr="005E5BED">
        <w:rPr>
          <w:rFonts w:eastAsia="Calibri"/>
        </w:rPr>
        <w:t xml:space="preserve"> Ill. Reg. </w:t>
      </w:r>
      <w:r w:rsidR="00F9300F">
        <w:rPr>
          <w:rFonts w:eastAsia="Calibri"/>
        </w:rPr>
        <w:t>5619</w:t>
      </w:r>
      <w:r w:rsidRPr="005E5BED">
        <w:rPr>
          <w:rFonts w:eastAsia="Calibri"/>
        </w:rPr>
        <w:t xml:space="preserve">, effective </w:t>
      </w:r>
      <w:r w:rsidR="00F9300F">
        <w:rPr>
          <w:rFonts w:eastAsia="Calibri"/>
        </w:rPr>
        <w:t>April 7, 2023</w:t>
      </w:r>
      <w:r w:rsidRPr="005E5BED">
        <w:rPr>
          <w:rFonts w:eastAsia="Calibri"/>
        </w:rPr>
        <w:t>)</w:t>
      </w:r>
      <w:bookmarkEnd w:id="1"/>
    </w:p>
    <w:sectPr w:rsidR="005E5BED" w:rsidRPr="005E5BE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C3685" w14:textId="77777777" w:rsidR="00EF1E00" w:rsidRDefault="00EF1E00">
      <w:r>
        <w:separator/>
      </w:r>
    </w:p>
  </w:endnote>
  <w:endnote w:type="continuationSeparator" w:id="0">
    <w:p w14:paraId="6F88D4D5" w14:textId="77777777" w:rsidR="00EF1E00" w:rsidRDefault="00EF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F0D8" w14:textId="77777777" w:rsidR="00EF1E00" w:rsidRDefault="00EF1E00">
      <w:r>
        <w:separator/>
      </w:r>
    </w:p>
  </w:footnote>
  <w:footnote w:type="continuationSeparator" w:id="0">
    <w:p w14:paraId="330E3DC0" w14:textId="77777777" w:rsidR="00EF1E00" w:rsidRDefault="00EF1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9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FAE"/>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302"/>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D25"/>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BED"/>
    <w:rsid w:val="005E5FC0"/>
    <w:rsid w:val="005F1ADC"/>
    <w:rsid w:val="005F2891"/>
    <w:rsid w:val="005F4EF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7A2"/>
    <w:rsid w:val="00691405"/>
    <w:rsid w:val="00692220"/>
    <w:rsid w:val="006932A1"/>
    <w:rsid w:val="0069341B"/>
    <w:rsid w:val="00694C82"/>
    <w:rsid w:val="00695CB6"/>
    <w:rsid w:val="00695DC3"/>
    <w:rsid w:val="00697F1A"/>
    <w:rsid w:val="006A042E"/>
    <w:rsid w:val="006A2114"/>
    <w:rsid w:val="006A53B7"/>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5E7"/>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82B"/>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5B6"/>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ABC"/>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F80"/>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EE0"/>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FDD"/>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69B2"/>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13"/>
    <w:rsid w:val="00EC3846"/>
    <w:rsid w:val="00EC6C31"/>
    <w:rsid w:val="00ED0167"/>
    <w:rsid w:val="00ED1405"/>
    <w:rsid w:val="00ED1EED"/>
    <w:rsid w:val="00EE2300"/>
    <w:rsid w:val="00EF1651"/>
    <w:rsid w:val="00EF1E00"/>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C90"/>
    <w:rsid w:val="00F410DA"/>
    <w:rsid w:val="00F43DEE"/>
    <w:rsid w:val="00F44D59"/>
    <w:rsid w:val="00F46DB5"/>
    <w:rsid w:val="00F50CD3"/>
    <w:rsid w:val="00F51039"/>
    <w:rsid w:val="00F525F7"/>
    <w:rsid w:val="00F71899"/>
    <w:rsid w:val="00F73B7F"/>
    <w:rsid w:val="00F76C9F"/>
    <w:rsid w:val="00F82FB8"/>
    <w:rsid w:val="00F83011"/>
    <w:rsid w:val="00F8452A"/>
    <w:rsid w:val="00F9300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BDF10"/>
  <w15:chartTrackingRefBased/>
  <w15:docId w15:val="{9E1FC6DD-4A19-449F-948A-C592C1DD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7</cp:revision>
  <dcterms:created xsi:type="dcterms:W3CDTF">2023-03-20T20:48:00Z</dcterms:created>
  <dcterms:modified xsi:type="dcterms:W3CDTF">2023-04-21T13:57:00Z</dcterms:modified>
</cp:coreProperties>
</file>