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7" w:rsidRDefault="00062317" w:rsidP="001B0DD2">
      <w:pPr>
        <w:suppressAutoHyphens/>
        <w:spacing w:line="240" w:lineRule="atLeast"/>
        <w:jc w:val="center"/>
      </w:pPr>
      <w:bookmarkStart w:id="0" w:name="_GoBack"/>
      <w:bookmarkEnd w:id="0"/>
    </w:p>
    <w:p w:rsidR="000134ED" w:rsidRPr="000134ED" w:rsidRDefault="000134ED" w:rsidP="001B0DD2">
      <w:pPr>
        <w:suppressAutoHyphens/>
        <w:spacing w:line="240" w:lineRule="atLeast"/>
        <w:jc w:val="center"/>
      </w:pPr>
      <w:r w:rsidRPr="000134ED">
        <w:t>PART 286</w:t>
      </w:r>
    </w:p>
    <w:p w:rsidR="000134ED" w:rsidRPr="000134ED" w:rsidRDefault="000134ED" w:rsidP="001B0DD2">
      <w:pPr>
        <w:suppressAutoHyphens/>
        <w:spacing w:line="240" w:lineRule="atLeast"/>
        <w:jc w:val="center"/>
      </w:pPr>
      <w:r w:rsidRPr="000134ED">
        <w:t>SUBMISSION OF RATE CASE TESTIMONY</w:t>
      </w:r>
    </w:p>
    <w:sectPr w:rsidR="000134ED" w:rsidRPr="000134ED" w:rsidSect="001B0DD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1843">
      <w:r>
        <w:separator/>
      </w:r>
    </w:p>
  </w:endnote>
  <w:endnote w:type="continuationSeparator" w:id="0">
    <w:p w:rsidR="00000000" w:rsidRDefault="008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1843">
      <w:r>
        <w:separator/>
      </w:r>
    </w:p>
  </w:footnote>
  <w:footnote w:type="continuationSeparator" w:id="0">
    <w:p w:rsidR="00000000" w:rsidRDefault="0083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4ED"/>
    <w:rsid w:val="00041FB3"/>
    <w:rsid w:val="00062317"/>
    <w:rsid w:val="000C32A3"/>
    <w:rsid w:val="000D225F"/>
    <w:rsid w:val="001B0DD2"/>
    <w:rsid w:val="001C7D95"/>
    <w:rsid w:val="001E3074"/>
    <w:rsid w:val="00225354"/>
    <w:rsid w:val="002524EC"/>
    <w:rsid w:val="002A643F"/>
    <w:rsid w:val="00337CEB"/>
    <w:rsid w:val="00367A2E"/>
    <w:rsid w:val="003877E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6F7D3F"/>
    <w:rsid w:val="00780733"/>
    <w:rsid w:val="008271B1"/>
    <w:rsid w:val="00831843"/>
    <w:rsid w:val="00837F88"/>
    <w:rsid w:val="0084781C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B819A5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