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0E01D" w14:textId="77777777" w:rsidR="00991135" w:rsidRDefault="00991135" w:rsidP="00991135">
      <w:pPr>
        <w:suppressAutoHyphens/>
        <w:spacing w:line="240" w:lineRule="atLeast"/>
        <w:rPr>
          <w:bCs/>
          <w:spacing w:val="-3"/>
        </w:rPr>
      </w:pPr>
    </w:p>
    <w:p w14:paraId="4836ED55" w14:textId="4D6B600E" w:rsidR="00C43DD5" w:rsidRPr="008B2E1A" w:rsidRDefault="00C43DD5" w:rsidP="00991135">
      <w:pPr>
        <w:suppressAutoHyphens/>
        <w:spacing w:line="240" w:lineRule="atLeast"/>
        <w:rPr>
          <w:b/>
          <w:spacing w:val="-3"/>
        </w:rPr>
      </w:pPr>
      <w:r w:rsidRPr="008B2E1A">
        <w:rPr>
          <w:b/>
          <w:spacing w:val="-3"/>
        </w:rPr>
        <w:t>Section 285.6010  Schedule F-2: Electric Interchange Transactions</w:t>
      </w:r>
    </w:p>
    <w:p w14:paraId="7E3BC0A6" w14:textId="77777777" w:rsidR="00C43DD5" w:rsidRPr="00C43DD5" w:rsidRDefault="00C43DD5" w:rsidP="0069164F"/>
    <w:p w14:paraId="555A9A49" w14:textId="77777777" w:rsidR="00C43DD5" w:rsidRDefault="00C43DD5" w:rsidP="0069164F">
      <w:r w:rsidRPr="00C43DD5">
        <w:t xml:space="preserve">Schedule F-2 shall contain information on electric interchange transactions of electric utilities for the test year </w:t>
      </w:r>
      <w:r w:rsidR="00573E26" w:rsidRPr="00C43DD5">
        <w:t>and five consecutive years immediately preceding the test year</w:t>
      </w:r>
      <w:r w:rsidR="00573E26">
        <w:t xml:space="preserve"> </w:t>
      </w:r>
      <w:r w:rsidR="00971178">
        <w:t>when a utility is seeking a r</w:t>
      </w:r>
      <w:r w:rsidR="003E61E0">
        <w:t>a</w:t>
      </w:r>
      <w:r w:rsidR="00971178">
        <w:t>te increase other than a delivery services rate increase</w:t>
      </w:r>
      <w:r w:rsidRPr="00C43DD5">
        <w:t xml:space="preserve">. </w:t>
      </w:r>
      <w:r w:rsidR="00573E26">
        <w:t xml:space="preserve"> </w:t>
      </w:r>
      <w:r w:rsidRPr="00C43DD5">
        <w:t>Information to be provided shall include:</w:t>
      </w:r>
    </w:p>
    <w:p w14:paraId="0FDDD7A3" w14:textId="77777777" w:rsidR="00D62F43" w:rsidRPr="00C43DD5" w:rsidRDefault="00D62F43" w:rsidP="0069164F"/>
    <w:p w14:paraId="4CA63805" w14:textId="77777777" w:rsidR="00C43DD5" w:rsidRPr="00C43DD5" w:rsidRDefault="00C43DD5" w:rsidP="0069164F">
      <w:pPr>
        <w:ind w:left="1440" w:hanging="720"/>
      </w:pPr>
      <w:r w:rsidRPr="00C43DD5">
        <w:t>a)</w:t>
      </w:r>
      <w:r w:rsidRPr="00C43DD5">
        <w:tab/>
        <w:t xml:space="preserve">Firm purchases and sales: </w:t>
      </w:r>
      <w:r w:rsidR="00573E26">
        <w:t xml:space="preserve"> </w:t>
      </w:r>
      <w:r w:rsidRPr="00C43DD5">
        <w:t xml:space="preserve">Provide an annual summary listed by organization involved in </w:t>
      </w:r>
      <w:r w:rsidR="00CF2B47">
        <w:t xml:space="preserve">the </w:t>
      </w:r>
      <w:r w:rsidRPr="00C43DD5">
        <w:t xml:space="preserve">transaction and include </w:t>
      </w:r>
      <w:proofErr w:type="spellStart"/>
      <w:r w:rsidRPr="00C43DD5">
        <w:t>MWhrs</w:t>
      </w:r>
      <w:proofErr w:type="spellEnd"/>
      <w:r w:rsidRPr="00C43DD5">
        <w:t xml:space="preserve"> received or delivered, demand charges, energy charges, transmission charges, and total cost</w:t>
      </w:r>
      <w:r w:rsidR="00CF2B47">
        <w:t>.</w:t>
      </w:r>
    </w:p>
    <w:p w14:paraId="1FBFED50" w14:textId="77777777" w:rsidR="00D62F43" w:rsidRDefault="00D62F43" w:rsidP="00991135"/>
    <w:p w14:paraId="20FFD335" w14:textId="77777777" w:rsidR="00C43DD5" w:rsidRPr="00C43DD5" w:rsidRDefault="00C43DD5" w:rsidP="0069164F">
      <w:pPr>
        <w:ind w:left="1440" w:hanging="720"/>
      </w:pPr>
      <w:r w:rsidRPr="00C43DD5">
        <w:t>b)</w:t>
      </w:r>
      <w:r w:rsidRPr="00C43DD5">
        <w:tab/>
        <w:t>Non-firm purchases and sales</w:t>
      </w:r>
      <w:r w:rsidR="00573E26">
        <w:t xml:space="preserve">: </w:t>
      </w:r>
      <w:r w:rsidRPr="00C43DD5">
        <w:t xml:space="preserve"> Provide an annual summary listed by organization involved in </w:t>
      </w:r>
      <w:r w:rsidR="00CF2B47">
        <w:t xml:space="preserve">the </w:t>
      </w:r>
      <w:r w:rsidRPr="00C43DD5">
        <w:t xml:space="preserve">transaction and by type of transaction (economy, general purpose, emergency, etc.). Include </w:t>
      </w:r>
      <w:proofErr w:type="spellStart"/>
      <w:r w:rsidRPr="00C43DD5">
        <w:t>MWhrs</w:t>
      </w:r>
      <w:proofErr w:type="spellEnd"/>
      <w:r w:rsidRPr="00C43DD5">
        <w:t xml:space="preserve"> received or delivered, energy charge in dollars, and transmission charges. Forecast levels of non-firm purchases and sales need only be listed by transaction type.</w:t>
      </w:r>
    </w:p>
    <w:p w14:paraId="11565420" w14:textId="77777777" w:rsidR="00D62F43" w:rsidRDefault="00D62F43" w:rsidP="00991135"/>
    <w:p w14:paraId="0ED26575" w14:textId="5A43C794" w:rsidR="00EB424E" w:rsidRPr="00C43DD5" w:rsidRDefault="00C43DD5" w:rsidP="00991135">
      <w:pPr>
        <w:ind w:left="1440" w:hanging="720"/>
      </w:pPr>
      <w:r w:rsidRPr="00C43DD5">
        <w:t>c)</w:t>
      </w:r>
      <w:r w:rsidRPr="00C43DD5">
        <w:tab/>
        <w:t xml:space="preserve">Transmission services: Provide the annual </w:t>
      </w:r>
      <w:proofErr w:type="spellStart"/>
      <w:r w:rsidRPr="00C43DD5">
        <w:t>MWhrs</w:t>
      </w:r>
      <w:proofErr w:type="spellEnd"/>
      <w:r w:rsidRPr="00C43DD5">
        <w:t xml:space="preserve"> received and delivered and revenue received for providing transmission services.</w:t>
      </w:r>
    </w:p>
    <w:sectPr w:rsidR="00EB424E" w:rsidRPr="00C43DD5" w:rsidSect="0069164F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EC023" w14:textId="77777777" w:rsidR="00452BA2" w:rsidRDefault="00397889">
      <w:r>
        <w:separator/>
      </w:r>
    </w:p>
  </w:endnote>
  <w:endnote w:type="continuationSeparator" w:id="0">
    <w:p w14:paraId="42AACC3B" w14:textId="77777777" w:rsidR="00452BA2" w:rsidRDefault="0039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AE4F7" w14:textId="77777777" w:rsidR="00452BA2" w:rsidRDefault="00397889">
      <w:r>
        <w:separator/>
      </w:r>
    </w:p>
  </w:footnote>
  <w:footnote w:type="continuationSeparator" w:id="0">
    <w:p w14:paraId="6AB4AAA5" w14:textId="77777777" w:rsidR="00452BA2" w:rsidRDefault="00397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C7D95"/>
    <w:rsid w:val="001E3074"/>
    <w:rsid w:val="00225354"/>
    <w:rsid w:val="002524EC"/>
    <w:rsid w:val="002A643F"/>
    <w:rsid w:val="00337CEB"/>
    <w:rsid w:val="00367A2E"/>
    <w:rsid w:val="00397889"/>
    <w:rsid w:val="003E61E0"/>
    <w:rsid w:val="003F3A28"/>
    <w:rsid w:val="003F5FD7"/>
    <w:rsid w:val="00431CFE"/>
    <w:rsid w:val="0044215B"/>
    <w:rsid w:val="00452BA2"/>
    <w:rsid w:val="004D73D3"/>
    <w:rsid w:val="005001C5"/>
    <w:rsid w:val="0052308E"/>
    <w:rsid w:val="00530BE1"/>
    <w:rsid w:val="00542E97"/>
    <w:rsid w:val="0056157E"/>
    <w:rsid w:val="0056501E"/>
    <w:rsid w:val="00573E26"/>
    <w:rsid w:val="0069164F"/>
    <w:rsid w:val="006A2114"/>
    <w:rsid w:val="00780733"/>
    <w:rsid w:val="008271B1"/>
    <w:rsid w:val="00837F88"/>
    <w:rsid w:val="0084781C"/>
    <w:rsid w:val="00896DCA"/>
    <w:rsid w:val="008B2E1A"/>
    <w:rsid w:val="00935A8C"/>
    <w:rsid w:val="009611FB"/>
    <w:rsid w:val="00971178"/>
    <w:rsid w:val="0098276C"/>
    <w:rsid w:val="00991135"/>
    <w:rsid w:val="00A2265D"/>
    <w:rsid w:val="00A600AA"/>
    <w:rsid w:val="00AE5547"/>
    <w:rsid w:val="00B35D67"/>
    <w:rsid w:val="00B516F7"/>
    <w:rsid w:val="00B64728"/>
    <w:rsid w:val="00B71177"/>
    <w:rsid w:val="00C43DD5"/>
    <w:rsid w:val="00C4537A"/>
    <w:rsid w:val="00C96452"/>
    <w:rsid w:val="00CC13F9"/>
    <w:rsid w:val="00CD3723"/>
    <w:rsid w:val="00CF2B47"/>
    <w:rsid w:val="00D16DA2"/>
    <w:rsid w:val="00D55B37"/>
    <w:rsid w:val="00D62F43"/>
    <w:rsid w:val="00D93C67"/>
    <w:rsid w:val="00E56F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228B21"/>
  <w15:docId w15:val="{12AEE18B-1C60-4874-9890-89C1CA5E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2012-06-21T19:02:00Z</dcterms:created>
  <dcterms:modified xsi:type="dcterms:W3CDTF">2025-08-18T21:09:00Z</dcterms:modified>
</cp:coreProperties>
</file>