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2C525" w14:textId="77777777" w:rsidR="00484953" w:rsidRDefault="00484953" w:rsidP="000459EC">
      <w:pPr>
        <w:suppressAutoHyphens/>
        <w:spacing w:line="240" w:lineRule="atLeast"/>
        <w:rPr>
          <w:bCs/>
          <w:spacing w:val="-3"/>
        </w:rPr>
      </w:pPr>
    </w:p>
    <w:p w14:paraId="2BF36F56" w14:textId="16090C1F" w:rsidR="00CC4849" w:rsidRPr="006B24B6" w:rsidRDefault="00CC4849" w:rsidP="000459EC">
      <w:pPr>
        <w:suppressAutoHyphens/>
        <w:spacing w:line="240" w:lineRule="atLeast"/>
        <w:rPr>
          <w:b/>
          <w:spacing w:val="-3"/>
        </w:rPr>
      </w:pPr>
      <w:r w:rsidRPr="006B24B6">
        <w:rPr>
          <w:b/>
          <w:spacing w:val="-3"/>
        </w:rPr>
        <w:t>Section 285.2065  Schedule B-7.2: Allowance for Funds Used During Construction</w:t>
      </w:r>
    </w:p>
    <w:p w14:paraId="3502F9AE" w14:textId="77777777" w:rsidR="00CC4849" w:rsidRPr="00CC4849" w:rsidRDefault="00CC4849" w:rsidP="000459EC"/>
    <w:p w14:paraId="4E314DF8" w14:textId="77777777" w:rsidR="00CC4849" w:rsidRPr="00CC4849" w:rsidRDefault="00CC4849" w:rsidP="00407B80">
      <w:pPr>
        <w:ind w:left="1440" w:hanging="720"/>
      </w:pPr>
      <w:r w:rsidRPr="00CC4849">
        <w:t>a)</w:t>
      </w:r>
      <w:r w:rsidRPr="00CC4849">
        <w:tab/>
        <w:t>Provide information concerning AFUDC for each of the three consecutive years immediately preceding the test year and the test year.</w:t>
      </w:r>
    </w:p>
    <w:p w14:paraId="5489010E" w14:textId="77777777" w:rsidR="00FB3C0C" w:rsidRDefault="00FB3C0C" w:rsidP="00484953"/>
    <w:p w14:paraId="26FA4763" w14:textId="77777777" w:rsidR="00CC4849" w:rsidRPr="00CC4849" w:rsidRDefault="00CC4849" w:rsidP="00407B80">
      <w:pPr>
        <w:ind w:firstLine="720"/>
      </w:pPr>
      <w:r w:rsidRPr="00CC4849">
        <w:t>b)</w:t>
      </w:r>
      <w:r w:rsidRPr="00CC4849">
        <w:tab/>
        <w:t>Information provided shall include:</w:t>
      </w:r>
    </w:p>
    <w:p w14:paraId="6A915783" w14:textId="77777777" w:rsidR="00FB3C0C" w:rsidRDefault="00FB3C0C" w:rsidP="00484953"/>
    <w:p w14:paraId="64D71F6B" w14:textId="77777777" w:rsidR="00CC4849" w:rsidRPr="00CC4849" w:rsidRDefault="00CC4849" w:rsidP="00407B80">
      <w:pPr>
        <w:ind w:left="720" w:firstLine="720"/>
      </w:pPr>
      <w:r w:rsidRPr="00CC4849">
        <w:t>1)</w:t>
      </w:r>
      <w:r w:rsidRPr="00CC4849">
        <w:tab/>
        <w:t>Amount of AFUDC generated;</w:t>
      </w:r>
    </w:p>
    <w:p w14:paraId="2BDD3C1D" w14:textId="77777777" w:rsidR="00FB3C0C" w:rsidRDefault="00FB3C0C" w:rsidP="00484953"/>
    <w:p w14:paraId="6158021E" w14:textId="77777777" w:rsidR="00CC4849" w:rsidRPr="00CC4849" w:rsidRDefault="00CC4849" w:rsidP="00407B80">
      <w:pPr>
        <w:ind w:left="720" w:firstLine="720"/>
      </w:pPr>
      <w:r w:rsidRPr="00CC4849">
        <w:t>2)</w:t>
      </w:r>
      <w:r w:rsidRPr="00CC4849">
        <w:tab/>
        <w:t>Amount of AFUDC transferred to plant in service;</w:t>
      </w:r>
    </w:p>
    <w:p w14:paraId="08563416" w14:textId="77777777" w:rsidR="00FB3C0C" w:rsidRDefault="00FB3C0C" w:rsidP="00484953"/>
    <w:p w14:paraId="6E18D4C8" w14:textId="77777777" w:rsidR="00CC4849" w:rsidRPr="00CC4849" w:rsidRDefault="00CC4849" w:rsidP="00407B80">
      <w:pPr>
        <w:ind w:left="720" w:firstLine="720"/>
      </w:pPr>
      <w:r w:rsidRPr="00CC4849">
        <w:t>3)</w:t>
      </w:r>
      <w:r w:rsidRPr="00CC4849">
        <w:tab/>
        <w:t>AFUDC rate; and</w:t>
      </w:r>
    </w:p>
    <w:p w14:paraId="49A7DD9D" w14:textId="77777777" w:rsidR="00FB3C0C" w:rsidRDefault="00FB3C0C" w:rsidP="00484953"/>
    <w:p w14:paraId="47EDABAC" w14:textId="77777777" w:rsidR="00CC4849" w:rsidRPr="00CC4849" w:rsidRDefault="00CC4849" w:rsidP="00407B80">
      <w:pPr>
        <w:ind w:left="720" w:firstLine="720"/>
      </w:pPr>
      <w:r w:rsidRPr="00CC4849">
        <w:t>4)</w:t>
      </w:r>
      <w:r w:rsidRPr="00CC4849">
        <w:tab/>
        <w:t>General narrative summary of the utility's AFUDC policy.</w:t>
      </w:r>
    </w:p>
    <w:p w14:paraId="03DFC4F2" w14:textId="77777777" w:rsidR="00FB3C0C" w:rsidRDefault="00FB3C0C" w:rsidP="00484953"/>
    <w:p w14:paraId="3A933B20" w14:textId="77777777" w:rsidR="00CC4849" w:rsidRPr="00CC4849" w:rsidRDefault="00CC4849" w:rsidP="00407B80">
      <w:pPr>
        <w:ind w:left="1440" w:hanging="720"/>
      </w:pPr>
      <w:r w:rsidRPr="00CC4849">
        <w:t>c)</w:t>
      </w:r>
      <w:r w:rsidRPr="00CC4849">
        <w:tab/>
        <w:t xml:space="preserve">Supporting work papers shall include detail of AFUDC for the </w:t>
      </w:r>
      <w:r w:rsidR="00B313B8">
        <w:t>12</w:t>
      </w:r>
      <w:r w:rsidRPr="00CC4849">
        <w:t xml:space="preserve"> months of the test year. This detail shall include:</w:t>
      </w:r>
    </w:p>
    <w:p w14:paraId="3D5011D8" w14:textId="77777777" w:rsidR="00FB3C0C" w:rsidRDefault="00FB3C0C" w:rsidP="00484953"/>
    <w:p w14:paraId="43C94F6E" w14:textId="77777777" w:rsidR="00CC4849" w:rsidRPr="00CC4849" w:rsidRDefault="00CC4849" w:rsidP="00407B80">
      <w:pPr>
        <w:ind w:left="720" w:firstLine="720"/>
      </w:pPr>
      <w:r w:rsidRPr="00CC4849">
        <w:t>1)</w:t>
      </w:r>
      <w:r w:rsidRPr="00CC4849">
        <w:tab/>
        <w:t>Month;</w:t>
      </w:r>
    </w:p>
    <w:p w14:paraId="1CF8FF23" w14:textId="77777777" w:rsidR="00FB3C0C" w:rsidRDefault="00FB3C0C" w:rsidP="00484953"/>
    <w:p w14:paraId="1760A2D5" w14:textId="77777777" w:rsidR="00CC4849" w:rsidRPr="00CC4849" w:rsidRDefault="00CC4849" w:rsidP="00407B80">
      <w:pPr>
        <w:ind w:left="720" w:firstLine="720"/>
      </w:pPr>
      <w:r w:rsidRPr="00CC4849">
        <w:t>2)</w:t>
      </w:r>
      <w:r w:rsidRPr="00CC4849">
        <w:tab/>
        <w:t>Total CWIP balance;</w:t>
      </w:r>
    </w:p>
    <w:p w14:paraId="715372EF" w14:textId="77777777" w:rsidR="00FB3C0C" w:rsidRDefault="00FB3C0C" w:rsidP="00484953"/>
    <w:p w14:paraId="296D2573" w14:textId="77777777" w:rsidR="00CC4849" w:rsidRPr="00CC4849" w:rsidRDefault="00CC4849" w:rsidP="00407B80">
      <w:pPr>
        <w:ind w:left="720" w:firstLine="720"/>
      </w:pPr>
      <w:r w:rsidRPr="00CC4849">
        <w:t>3)</w:t>
      </w:r>
      <w:r w:rsidRPr="00CC4849">
        <w:tab/>
        <w:t>CWIP balance accruing AFUDC;</w:t>
      </w:r>
    </w:p>
    <w:p w14:paraId="5B427289" w14:textId="77777777" w:rsidR="00FB3C0C" w:rsidRDefault="00FB3C0C" w:rsidP="00484953"/>
    <w:p w14:paraId="1F30CFBB" w14:textId="77777777" w:rsidR="00CC4849" w:rsidRPr="00CC4849" w:rsidRDefault="00CC4849" w:rsidP="00407B80">
      <w:pPr>
        <w:ind w:left="720" w:firstLine="720"/>
      </w:pPr>
      <w:r w:rsidRPr="00CC4849">
        <w:t>4)</w:t>
      </w:r>
      <w:r w:rsidRPr="00CC4849">
        <w:tab/>
        <w:t>CWIP balance not accruing AFUDC;</w:t>
      </w:r>
    </w:p>
    <w:p w14:paraId="2E9E0A3B" w14:textId="77777777" w:rsidR="00FB3C0C" w:rsidRDefault="00FB3C0C" w:rsidP="00484953"/>
    <w:p w14:paraId="7FFB5657" w14:textId="77777777" w:rsidR="00CC4849" w:rsidRPr="00CC4849" w:rsidRDefault="00CC4849" w:rsidP="00407B80">
      <w:pPr>
        <w:ind w:left="720" w:firstLine="720"/>
      </w:pPr>
      <w:r w:rsidRPr="00CC4849">
        <w:t>5)</w:t>
      </w:r>
      <w:r w:rsidRPr="00CC4849">
        <w:tab/>
        <w:t>AFUDC accrual rate; and</w:t>
      </w:r>
    </w:p>
    <w:p w14:paraId="682C50CC" w14:textId="77777777" w:rsidR="00FB3C0C" w:rsidRDefault="00FB3C0C" w:rsidP="00484953"/>
    <w:p w14:paraId="0724926E" w14:textId="77777777" w:rsidR="00CC4849" w:rsidRPr="00CC4849" w:rsidRDefault="00CC4849" w:rsidP="00407B80">
      <w:pPr>
        <w:ind w:left="720" w:firstLine="720"/>
      </w:pPr>
      <w:r w:rsidRPr="00CC4849">
        <w:t>6)</w:t>
      </w:r>
      <w:r w:rsidRPr="00CC4849">
        <w:tab/>
        <w:t>AFUDC generated.</w:t>
      </w:r>
    </w:p>
    <w:p w14:paraId="21124427" w14:textId="77777777" w:rsidR="00FB3C0C" w:rsidRDefault="00FB3C0C" w:rsidP="00484953"/>
    <w:p w14:paraId="65707C2D" w14:textId="7DFE2FE1" w:rsidR="00F56825" w:rsidRPr="00CC4849" w:rsidRDefault="00CC4849" w:rsidP="00484953">
      <w:pPr>
        <w:ind w:left="1440" w:hanging="720"/>
      </w:pPr>
      <w:r w:rsidRPr="00CC4849">
        <w:t>d)</w:t>
      </w:r>
      <w:r w:rsidRPr="00CC4849">
        <w:tab/>
        <w:t>Telecommunications carriers shall provide the information required in this Section for IDC rather than AFUDC.</w:t>
      </w:r>
    </w:p>
    <w:sectPr w:rsidR="00F56825" w:rsidRPr="00CC4849" w:rsidSect="00407B80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A0B99" w14:textId="77777777" w:rsidR="00BA2DFE" w:rsidRDefault="007F0C48">
      <w:r>
        <w:separator/>
      </w:r>
    </w:p>
  </w:endnote>
  <w:endnote w:type="continuationSeparator" w:id="0">
    <w:p w14:paraId="29B61859" w14:textId="77777777" w:rsidR="00BA2DFE" w:rsidRDefault="007F0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8A7C9" w14:textId="77777777" w:rsidR="00BA2DFE" w:rsidRDefault="007F0C48">
      <w:r>
        <w:separator/>
      </w:r>
    </w:p>
  </w:footnote>
  <w:footnote w:type="continuationSeparator" w:id="0">
    <w:p w14:paraId="48A8C150" w14:textId="77777777" w:rsidR="00BA2DFE" w:rsidRDefault="007F0C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459EC"/>
    <w:rsid w:val="000D225F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07B80"/>
    <w:rsid w:val="00431CFE"/>
    <w:rsid w:val="0044215B"/>
    <w:rsid w:val="00484953"/>
    <w:rsid w:val="004D73D3"/>
    <w:rsid w:val="005001C5"/>
    <w:rsid w:val="0052308E"/>
    <w:rsid w:val="00530BE1"/>
    <w:rsid w:val="00542E97"/>
    <w:rsid w:val="0056157E"/>
    <w:rsid w:val="0056501E"/>
    <w:rsid w:val="006A2114"/>
    <w:rsid w:val="006B24B6"/>
    <w:rsid w:val="00780733"/>
    <w:rsid w:val="007F0C48"/>
    <w:rsid w:val="008271B1"/>
    <w:rsid w:val="00837F88"/>
    <w:rsid w:val="0084781C"/>
    <w:rsid w:val="00896DCA"/>
    <w:rsid w:val="00935A8C"/>
    <w:rsid w:val="0098276C"/>
    <w:rsid w:val="00A2265D"/>
    <w:rsid w:val="00A600AA"/>
    <w:rsid w:val="00AE5547"/>
    <w:rsid w:val="00AF0948"/>
    <w:rsid w:val="00B313B8"/>
    <w:rsid w:val="00B35D67"/>
    <w:rsid w:val="00B516F7"/>
    <w:rsid w:val="00B64728"/>
    <w:rsid w:val="00B71177"/>
    <w:rsid w:val="00BA2DFE"/>
    <w:rsid w:val="00C4537A"/>
    <w:rsid w:val="00C96452"/>
    <w:rsid w:val="00CC13F9"/>
    <w:rsid w:val="00CC4849"/>
    <w:rsid w:val="00CD3723"/>
    <w:rsid w:val="00D16DA2"/>
    <w:rsid w:val="00D55B37"/>
    <w:rsid w:val="00D93C67"/>
    <w:rsid w:val="00E56F67"/>
    <w:rsid w:val="00E7288E"/>
    <w:rsid w:val="00EB424E"/>
    <w:rsid w:val="00F43DEE"/>
    <w:rsid w:val="00F56825"/>
    <w:rsid w:val="00FB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F8E2F8"/>
  <w15:docId w15:val="{22FF4D46-C9C2-43FF-8A24-6668ADF81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5</cp:revision>
  <dcterms:created xsi:type="dcterms:W3CDTF">2012-06-21T19:00:00Z</dcterms:created>
  <dcterms:modified xsi:type="dcterms:W3CDTF">2025-08-19T16:50:00Z</dcterms:modified>
</cp:coreProperties>
</file>