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056E5" w14:textId="77777777" w:rsidR="00464E07" w:rsidRPr="00464E07" w:rsidRDefault="00464E07" w:rsidP="001C3A33">
      <w:pPr>
        <w:rPr>
          <w:bCs/>
        </w:rPr>
      </w:pPr>
    </w:p>
    <w:p w14:paraId="45F91E4E" w14:textId="530BE5EB" w:rsidR="0048685D" w:rsidRPr="001C3A33" w:rsidRDefault="0048685D" w:rsidP="001C3A33">
      <w:pPr>
        <w:rPr>
          <w:b/>
        </w:rPr>
      </w:pPr>
      <w:r w:rsidRPr="001C3A33">
        <w:rPr>
          <w:b/>
        </w:rPr>
        <w:t>Section 285.1000  Schedule A-1: Summary of Standard Information Requirements</w:t>
      </w:r>
    </w:p>
    <w:p w14:paraId="010C5FFF" w14:textId="77777777" w:rsidR="0048685D" w:rsidRPr="007C2383" w:rsidRDefault="0048685D" w:rsidP="001C3A33"/>
    <w:p w14:paraId="52CB5BF4" w14:textId="77777777" w:rsidR="0048685D" w:rsidRDefault="0048685D" w:rsidP="001C3A33">
      <w:r w:rsidRPr="0048685D">
        <w:t>Schedule A-1 shall provide the following information:</w:t>
      </w:r>
    </w:p>
    <w:p w14:paraId="5E9380D2" w14:textId="77777777" w:rsidR="001A397E" w:rsidRPr="0048685D" w:rsidRDefault="001A397E" w:rsidP="001C3A33"/>
    <w:p w14:paraId="5BC1F425" w14:textId="77777777" w:rsidR="0048685D" w:rsidRPr="0048685D" w:rsidRDefault="0048685D" w:rsidP="001C3A33">
      <w:pPr>
        <w:ind w:left="720"/>
      </w:pPr>
      <w:r w:rsidRPr="0048685D">
        <w:t>a)</w:t>
      </w:r>
      <w:r w:rsidRPr="0048685D">
        <w:tab/>
        <w:t>Utility name;</w:t>
      </w:r>
    </w:p>
    <w:p w14:paraId="3AC012F2" w14:textId="77777777" w:rsidR="001A397E" w:rsidRDefault="001A397E" w:rsidP="00464E07"/>
    <w:p w14:paraId="75A3B024" w14:textId="77777777" w:rsidR="0048685D" w:rsidRPr="0048685D" w:rsidRDefault="0048685D" w:rsidP="001C3A33">
      <w:pPr>
        <w:ind w:left="1440" w:hanging="720"/>
      </w:pPr>
      <w:r w:rsidRPr="0048685D">
        <w:t>b)</w:t>
      </w:r>
      <w:r w:rsidRPr="0048685D">
        <w:tab/>
        <w:t>Segment of operations and functional service (distribution, bundled, metering, etc.) requesting change in rates;</w:t>
      </w:r>
    </w:p>
    <w:p w14:paraId="23A95A4D" w14:textId="77777777" w:rsidR="001A397E" w:rsidRDefault="001A397E" w:rsidP="00464E07"/>
    <w:p w14:paraId="32FA1450" w14:textId="77777777" w:rsidR="0048685D" w:rsidRPr="0048685D" w:rsidRDefault="0048685D" w:rsidP="001C3A33">
      <w:pPr>
        <w:ind w:left="720"/>
      </w:pPr>
      <w:r w:rsidRPr="0048685D">
        <w:t>c)</w:t>
      </w:r>
      <w:r w:rsidRPr="0048685D">
        <w:tab/>
        <w:t>Tariff filing date;</w:t>
      </w:r>
    </w:p>
    <w:p w14:paraId="3EEA20D2" w14:textId="77777777" w:rsidR="001A397E" w:rsidRDefault="001A397E" w:rsidP="00464E07"/>
    <w:p w14:paraId="36F9F760" w14:textId="77777777" w:rsidR="0048685D" w:rsidRPr="0048685D" w:rsidRDefault="0048685D" w:rsidP="001C3A33">
      <w:pPr>
        <w:ind w:left="720"/>
      </w:pPr>
      <w:r w:rsidRPr="0048685D">
        <w:t>d)</w:t>
      </w:r>
      <w:r w:rsidRPr="0048685D">
        <w:tab/>
        <w:t>Test year type;</w:t>
      </w:r>
    </w:p>
    <w:p w14:paraId="2E93E49C" w14:textId="77777777" w:rsidR="001A397E" w:rsidRDefault="001A397E" w:rsidP="00464E07"/>
    <w:p w14:paraId="7AB5FA21" w14:textId="77777777" w:rsidR="0048685D" w:rsidRPr="0048685D" w:rsidRDefault="0048685D" w:rsidP="001C3A33">
      <w:pPr>
        <w:ind w:left="720"/>
      </w:pPr>
      <w:r w:rsidRPr="0048685D">
        <w:t>e)</w:t>
      </w:r>
      <w:r w:rsidRPr="0048685D">
        <w:tab/>
        <w:t>Test year;</w:t>
      </w:r>
    </w:p>
    <w:p w14:paraId="3249AC71" w14:textId="77777777" w:rsidR="001A397E" w:rsidRDefault="001A397E" w:rsidP="00464E07"/>
    <w:p w14:paraId="4F69269E" w14:textId="77777777" w:rsidR="0048685D" w:rsidRPr="0048685D" w:rsidRDefault="0048685D" w:rsidP="001C3A33">
      <w:pPr>
        <w:ind w:left="1440" w:hanging="720"/>
      </w:pPr>
      <w:r w:rsidRPr="0048685D">
        <w:t>f)</w:t>
      </w:r>
      <w:r w:rsidRPr="0048685D">
        <w:tab/>
        <w:t>Utility representative, address, e-mail address, and telephone number to contact in regard to the tariff filing or the materials submitted pursuant to this Part;</w:t>
      </w:r>
    </w:p>
    <w:p w14:paraId="0FFB64C0" w14:textId="77777777" w:rsidR="001A397E" w:rsidRDefault="001A397E" w:rsidP="00464E07"/>
    <w:p w14:paraId="3A54DC10" w14:textId="77777777" w:rsidR="0048685D" w:rsidRPr="0048685D" w:rsidRDefault="0048685D" w:rsidP="001C3A33">
      <w:pPr>
        <w:ind w:left="720"/>
      </w:pPr>
      <w:r w:rsidRPr="0048685D">
        <w:t>g)</w:t>
      </w:r>
      <w:r w:rsidRPr="0048685D">
        <w:tab/>
        <w:t>Alternate utility representative, address, e-mail address, and telephone number;</w:t>
      </w:r>
    </w:p>
    <w:p w14:paraId="648B2222" w14:textId="77777777" w:rsidR="001A397E" w:rsidRDefault="001A397E" w:rsidP="00464E07"/>
    <w:p w14:paraId="48A967C4" w14:textId="77777777" w:rsidR="0048685D" w:rsidRPr="0048685D" w:rsidRDefault="0048685D" w:rsidP="001C3A33">
      <w:pPr>
        <w:ind w:left="1440" w:hanging="720"/>
      </w:pPr>
      <w:r w:rsidRPr="0048685D">
        <w:t>h)</w:t>
      </w:r>
      <w:r w:rsidRPr="0048685D">
        <w:tab/>
        <w:t>Name, address, e-mail address, and telephone number of the utility’s attorney to contact in regard to the tariff filing or the materials submitted pur</w:t>
      </w:r>
      <w:r w:rsidRPr="0048685D">
        <w:softHyphen/>
        <w:t>suant to this Part;</w:t>
      </w:r>
    </w:p>
    <w:p w14:paraId="25FE95E2" w14:textId="77777777" w:rsidR="001A397E" w:rsidRDefault="001A397E" w:rsidP="00464E07"/>
    <w:p w14:paraId="32C8C41D" w14:textId="77777777" w:rsidR="0048685D" w:rsidRPr="0048685D" w:rsidRDefault="0048685D" w:rsidP="001C3A33">
      <w:pPr>
        <w:ind w:left="720"/>
      </w:pPr>
      <w:proofErr w:type="spellStart"/>
      <w:r w:rsidRPr="0048685D">
        <w:t>i</w:t>
      </w:r>
      <w:proofErr w:type="spellEnd"/>
      <w:r w:rsidRPr="0048685D">
        <w:t>)</w:t>
      </w:r>
      <w:r w:rsidRPr="0048685D">
        <w:tab/>
        <w:t>Change requested for the applicable service</w:t>
      </w:r>
      <w:r w:rsidR="004B763E">
        <w:t>:</w:t>
      </w:r>
    </w:p>
    <w:p w14:paraId="5B184B2D" w14:textId="77777777" w:rsidR="001A397E" w:rsidRDefault="001A397E" w:rsidP="00464E07"/>
    <w:p w14:paraId="4E08D17E" w14:textId="77777777" w:rsidR="0048685D" w:rsidRPr="0048685D" w:rsidRDefault="0048685D" w:rsidP="001C3A33">
      <w:pPr>
        <w:ind w:left="720" w:firstLine="720"/>
      </w:pPr>
      <w:r w:rsidRPr="0048685D">
        <w:t>1)</w:t>
      </w:r>
      <w:r w:rsidRPr="0048685D">
        <w:tab/>
        <w:t>Dollars;</w:t>
      </w:r>
      <w:r w:rsidR="003C3C8E">
        <w:t xml:space="preserve"> and</w:t>
      </w:r>
    </w:p>
    <w:p w14:paraId="4359A7F0" w14:textId="77777777" w:rsidR="001A397E" w:rsidRDefault="001A397E" w:rsidP="00464E07"/>
    <w:p w14:paraId="618C81DF" w14:textId="77777777" w:rsidR="0048685D" w:rsidRPr="0048685D" w:rsidRDefault="0048685D" w:rsidP="001C3A33">
      <w:pPr>
        <w:ind w:left="720" w:firstLine="720"/>
      </w:pPr>
      <w:r w:rsidRPr="0048685D">
        <w:t>2)</w:t>
      </w:r>
      <w:r w:rsidRPr="0048685D">
        <w:tab/>
        <w:t xml:space="preserve">Percentage; </w:t>
      </w:r>
    </w:p>
    <w:p w14:paraId="665F2020" w14:textId="77777777" w:rsidR="001A397E" w:rsidRDefault="001A397E" w:rsidP="00464E07"/>
    <w:p w14:paraId="6A605CD7" w14:textId="77777777" w:rsidR="0048685D" w:rsidRPr="0048685D" w:rsidRDefault="0048685D" w:rsidP="001C3A33">
      <w:pPr>
        <w:ind w:left="1440" w:hanging="720"/>
      </w:pPr>
      <w:r w:rsidRPr="0048685D">
        <w:t>j)</w:t>
      </w:r>
      <w:r w:rsidRPr="0048685D">
        <w:tab/>
        <w:t xml:space="preserve">List of schedules, </w:t>
      </w:r>
      <w:r w:rsidR="00B74197" w:rsidRPr="0048685D">
        <w:t>workpapers</w:t>
      </w:r>
      <w:r w:rsidRPr="0048685D">
        <w:t>, and general information requirements not provided, indicating whether the standard information requirement was waived, including date requested and date granted, whether the requirement was previously submitted, including to whom the information was previously submitted and the date, or whether the information is not applicable, including the reason that the information is not applicable.</w:t>
      </w:r>
    </w:p>
    <w:sectPr w:rsidR="0048685D" w:rsidRPr="0048685D" w:rsidSect="001C3A33">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3330F" w14:textId="77777777" w:rsidR="00511BC0" w:rsidRDefault="00AF1E0C">
      <w:r>
        <w:separator/>
      </w:r>
    </w:p>
  </w:endnote>
  <w:endnote w:type="continuationSeparator" w:id="0">
    <w:p w14:paraId="7D26C310" w14:textId="77777777" w:rsidR="00511BC0" w:rsidRDefault="00AF1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68F8E" w14:textId="77777777" w:rsidR="00511BC0" w:rsidRDefault="00AF1E0C">
      <w:r>
        <w:separator/>
      </w:r>
    </w:p>
  </w:footnote>
  <w:footnote w:type="continuationSeparator" w:id="0">
    <w:p w14:paraId="7A6A4E2F" w14:textId="77777777" w:rsidR="00511BC0" w:rsidRDefault="00AF1E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D225F"/>
    <w:rsid w:val="0018140A"/>
    <w:rsid w:val="001A397E"/>
    <w:rsid w:val="001C3A33"/>
    <w:rsid w:val="001C7D95"/>
    <w:rsid w:val="001E3074"/>
    <w:rsid w:val="00225354"/>
    <w:rsid w:val="002524EC"/>
    <w:rsid w:val="002A643F"/>
    <w:rsid w:val="002B2CCF"/>
    <w:rsid w:val="002C1A4A"/>
    <w:rsid w:val="00337CEB"/>
    <w:rsid w:val="00367A2E"/>
    <w:rsid w:val="003C3C8E"/>
    <w:rsid w:val="003F3A28"/>
    <w:rsid w:val="003F5FD7"/>
    <w:rsid w:val="00431CFE"/>
    <w:rsid w:val="0044215B"/>
    <w:rsid w:val="00464E07"/>
    <w:rsid w:val="0048685D"/>
    <w:rsid w:val="004B763E"/>
    <w:rsid w:val="004D73D3"/>
    <w:rsid w:val="005001C5"/>
    <w:rsid w:val="00511BC0"/>
    <w:rsid w:val="0052308E"/>
    <w:rsid w:val="00530BE1"/>
    <w:rsid w:val="00542E97"/>
    <w:rsid w:val="0056157E"/>
    <w:rsid w:val="0056501E"/>
    <w:rsid w:val="006A2114"/>
    <w:rsid w:val="00780733"/>
    <w:rsid w:val="007C2383"/>
    <w:rsid w:val="00820D8A"/>
    <w:rsid w:val="008271B1"/>
    <w:rsid w:val="00837F88"/>
    <w:rsid w:val="0084781C"/>
    <w:rsid w:val="00896DCA"/>
    <w:rsid w:val="0091740F"/>
    <w:rsid w:val="00935A8C"/>
    <w:rsid w:val="0098276C"/>
    <w:rsid w:val="00A2265D"/>
    <w:rsid w:val="00A600AA"/>
    <w:rsid w:val="00AE5547"/>
    <w:rsid w:val="00AF1E0C"/>
    <w:rsid w:val="00B35D67"/>
    <w:rsid w:val="00B516F7"/>
    <w:rsid w:val="00B64728"/>
    <w:rsid w:val="00B71177"/>
    <w:rsid w:val="00B74197"/>
    <w:rsid w:val="00C4537A"/>
    <w:rsid w:val="00C76727"/>
    <w:rsid w:val="00C96452"/>
    <w:rsid w:val="00CC13F9"/>
    <w:rsid w:val="00CD3723"/>
    <w:rsid w:val="00D16DA2"/>
    <w:rsid w:val="00D55B37"/>
    <w:rsid w:val="00D93C67"/>
    <w:rsid w:val="00E56F67"/>
    <w:rsid w:val="00E7288E"/>
    <w:rsid w:val="00EB424E"/>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11DB1"/>
  <w15:docId w15:val="{22FF4D46-C9C2-43FF-8A24-6668ADF8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0830277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2012-06-21T19:00:00Z</dcterms:created>
  <dcterms:modified xsi:type="dcterms:W3CDTF">2025-08-18T20:06:00Z</dcterms:modified>
</cp:coreProperties>
</file>