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B24" w:rsidRPr="00E02368" w:rsidRDefault="00230B24" w:rsidP="00230B24">
      <w:pPr>
        <w:spacing w:after="0" w:line="240" w:lineRule="auto"/>
        <w:ind w:left="720" w:hanging="720"/>
      </w:pPr>
    </w:p>
    <w:p w:rsidR="00230B24" w:rsidRPr="00E02368" w:rsidRDefault="00230B24" w:rsidP="00230B24">
      <w:pPr>
        <w:spacing w:after="0" w:line="240" w:lineRule="auto"/>
        <w:ind w:left="720" w:hanging="720"/>
        <w:outlineLvl w:val="0"/>
        <w:rPr>
          <w:b/>
        </w:rPr>
      </w:pPr>
      <w:r w:rsidRPr="00E02368">
        <w:rPr>
          <w:b/>
        </w:rPr>
        <w:t>Section 280.205</w:t>
      </w:r>
      <w:r>
        <w:rPr>
          <w:b/>
        </w:rPr>
        <w:t xml:space="preserve"> </w:t>
      </w:r>
      <w:r w:rsidRPr="00E02368">
        <w:rPr>
          <w:b/>
        </w:rPr>
        <w:t xml:space="preserve"> Non-Residential Tampering</w:t>
      </w:r>
    </w:p>
    <w:p w:rsidR="00230B24" w:rsidRPr="00E02368" w:rsidRDefault="00230B24" w:rsidP="00230B24">
      <w:pPr>
        <w:spacing w:after="0" w:line="240" w:lineRule="auto"/>
        <w:ind w:left="720" w:hanging="720"/>
        <w:rPr>
          <w:b/>
        </w:rPr>
      </w:pPr>
    </w:p>
    <w:p w:rsidR="00230B24" w:rsidRPr="00E02368" w:rsidRDefault="00230B24" w:rsidP="00230B24">
      <w:pPr>
        <w:spacing w:after="0" w:line="240" w:lineRule="auto"/>
        <w:ind w:left="1440" w:hanging="720"/>
      </w:pPr>
      <w:r w:rsidRPr="00E02368">
        <w:t>a)</w:t>
      </w:r>
      <w:r w:rsidRPr="00E02368">
        <w:tab/>
        <w:t xml:space="preserve">Intent: The provisions of Section 280.200 shall apply in cases of non-residential tampering. In addition, this Section shall provide the utility with immediate relief from further unauthorized usage of service by a non-residential customer. </w:t>
      </w:r>
    </w:p>
    <w:p w:rsidR="00230B24" w:rsidRPr="00E02368" w:rsidRDefault="00230B24" w:rsidP="00230B24">
      <w:pPr>
        <w:spacing w:after="0" w:line="240" w:lineRule="auto"/>
        <w:ind w:left="1440" w:hanging="720"/>
      </w:pPr>
    </w:p>
    <w:p w:rsidR="00230B24" w:rsidRPr="00E02368" w:rsidRDefault="00230B24" w:rsidP="00230B24">
      <w:pPr>
        <w:spacing w:after="0" w:line="240" w:lineRule="auto"/>
        <w:ind w:left="1440" w:hanging="720"/>
      </w:pPr>
      <w:r w:rsidRPr="00E02368">
        <w:t>b)</w:t>
      </w:r>
      <w:r w:rsidRPr="00E02368">
        <w:tab/>
        <w:t>Disconnection: When the utility has evidence proving the unauthorized use of non-residential service, it may disconnect service to the tampering customer until:</w:t>
      </w:r>
    </w:p>
    <w:p w:rsidR="00230B24" w:rsidRPr="00E02368" w:rsidRDefault="00230B24" w:rsidP="00230B24">
      <w:pPr>
        <w:spacing w:after="0" w:line="240" w:lineRule="auto"/>
        <w:ind w:left="720" w:hanging="720"/>
      </w:pPr>
    </w:p>
    <w:p w:rsidR="00230B24" w:rsidRPr="00E02368" w:rsidRDefault="00230B24" w:rsidP="00230B24">
      <w:pPr>
        <w:spacing w:after="0" w:line="240" w:lineRule="auto"/>
        <w:ind w:left="2160" w:hanging="720"/>
      </w:pPr>
      <w:r w:rsidRPr="00E02368">
        <w:t>1)</w:t>
      </w:r>
      <w:r w:rsidRPr="00E02368">
        <w:tab/>
        <w:t>The utility or the customer removes the facilities that allow the customer to use service without paying for it. If the utility must remove the facilities, the customer shall pay the costs associated with the work; and</w:t>
      </w:r>
    </w:p>
    <w:p w:rsidR="00230B24" w:rsidRPr="00E02368" w:rsidRDefault="00230B24" w:rsidP="00230B24">
      <w:pPr>
        <w:spacing w:after="0" w:line="240" w:lineRule="auto"/>
        <w:ind w:left="2160" w:hanging="720"/>
      </w:pPr>
    </w:p>
    <w:p w:rsidR="00230B24" w:rsidRPr="00E02368" w:rsidRDefault="00230B24" w:rsidP="00230B24">
      <w:pPr>
        <w:spacing w:after="0" w:line="240" w:lineRule="auto"/>
        <w:ind w:left="2160" w:hanging="720"/>
      </w:pPr>
      <w:r w:rsidRPr="00E02368">
        <w:t>2)</w:t>
      </w:r>
      <w:r w:rsidRPr="00E02368">
        <w:tab/>
        <w:t>The customer pays for the unauthorized usage. The utility shall determine the amount of unauthorized usage and provide a bill to the customer without delay.</w:t>
      </w:r>
      <w:bookmarkStart w:id="0" w:name="_GoBack"/>
      <w:bookmarkEnd w:id="0"/>
    </w:p>
    <w:sectPr w:rsidR="00230B24" w:rsidRPr="00E023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EC3" w:rsidRDefault="001D3EC3">
      <w:r>
        <w:separator/>
      </w:r>
    </w:p>
  </w:endnote>
  <w:endnote w:type="continuationSeparator" w:id="0">
    <w:p w:rsidR="001D3EC3" w:rsidRDefault="001D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EC3" w:rsidRDefault="001D3EC3">
      <w:r>
        <w:separator/>
      </w:r>
    </w:p>
  </w:footnote>
  <w:footnote w:type="continuationSeparator" w:id="0">
    <w:p w:rsidR="001D3EC3" w:rsidRDefault="001D3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C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3EC3"/>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B24"/>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B8BAC6-EDB8-4B1B-A4C5-CBB0413F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B24"/>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713</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cp:revision>
  <dcterms:created xsi:type="dcterms:W3CDTF">2014-01-07T18:08:00Z</dcterms:created>
  <dcterms:modified xsi:type="dcterms:W3CDTF">2014-01-07T19:00:00Z</dcterms:modified>
</cp:coreProperties>
</file>