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CE" w:rsidRDefault="003605CE" w:rsidP="003605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5CE" w:rsidRDefault="003605CE" w:rsidP="003605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280.190  Second Language Notices</w:t>
      </w:r>
      <w:r>
        <w:t xml:space="preserve"> </w:t>
      </w:r>
    </w:p>
    <w:p w:rsidR="003605CE" w:rsidRDefault="003605CE" w:rsidP="003605CE">
      <w:pPr>
        <w:widowControl w:val="0"/>
        <w:autoSpaceDE w:val="0"/>
        <w:autoSpaceDN w:val="0"/>
        <w:adjustRightInd w:val="0"/>
      </w:pPr>
    </w:p>
    <w:p w:rsidR="003605CE" w:rsidRDefault="003605CE" w:rsidP="003605CE">
      <w:pPr>
        <w:widowControl w:val="0"/>
        <w:autoSpaceDE w:val="0"/>
        <w:autoSpaceDN w:val="0"/>
        <w:adjustRightInd w:val="0"/>
      </w:pPr>
      <w:r>
        <w:t xml:space="preserve">Where there is a demonstrated need for second language notices in the service area of any utility, notices as set out in Appendices A and B herein sent to customers located within the area should contain the following warning in the appropriate second language:  Important </w:t>
      </w:r>
      <w:r w:rsidR="009423A8">
        <w:t xml:space="preserve">– </w:t>
      </w:r>
      <w:r>
        <w:t xml:space="preserve">This notice affects your rights and obligations and should be translated immediately. </w:t>
      </w:r>
    </w:p>
    <w:sectPr w:rsidR="003605CE" w:rsidSect="003605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5CE"/>
    <w:rsid w:val="003605CE"/>
    <w:rsid w:val="00387E6C"/>
    <w:rsid w:val="005C3366"/>
    <w:rsid w:val="008D395E"/>
    <w:rsid w:val="009423A8"/>
    <w:rsid w:val="00D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