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78" w:rsidRDefault="00C67D78" w:rsidP="00C67D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7D78" w:rsidRDefault="00C67D78" w:rsidP="00C67D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280.120  Budget Payment Plan</w:t>
      </w:r>
      <w:r>
        <w:t xml:space="preserve"> </w:t>
      </w:r>
    </w:p>
    <w:p w:rsidR="00C67D78" w:rsidRDefault="00C67D78" w:rsidP="00C67D78">
      <w:pPr>
        <w:widowControl w:val="0"/>
        <w:autoSpaceDE w:val="0"/>
        <w:autoSpaceDN w:val="0"/>
        <w:adjustRightInd w:val="0"/>
      </w:pPr>
    </w:p>
    <w:p w:rsidR="00C67D78" w:rsidRDefault="00C67D78" w:rsidP="00C67D78">
      <w:pPr>
        <w:widowControl w:val="0"/>
        <w:autoSpaceDE w:val="0"/>
        <w:autoSpaceDN w:val="0"/>
        <w:adjustRightInd w:val="0"/>
      </w:pPr>
      <w:r>
        <w:t xml:space="preserve">When the character of an applicant's or customer's consumption of service causes or is likely to cause a substantial fluctuation among his/her bills over an annual period, the utility shall offer to the applicant or customer a budget payment plan which equalizes his/her payments into monthly installments. An applicant's or customer's budget payment plan may be terminated by a utility if the applicant or customer fails to meet the payment requirements under the plan. </w:t>
      </w:r>
    </w:p>
    <w:sectPr w:rsidR="00C67D78" w:rsidSect="00C67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D78"/>
    <w:rsid w:val="005C3366"/>
    <w:rsid w:val="006040B0"/>
    <w:rsid w:val="00C67D78"/>
    <w:rsid w:val="00D212E6"/>
    <w:rsid w:val="00FC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