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6E9" w:rsidRDefault="00B646E9" w:rsidP="00B646E9">
      <w:pPr>
        <w:widowControl w:val="0"/>
        <w:autoSpaceDE w:val="0"/>
        <w:autoSpaceDN w:val="0"/>
        <w:adjustRightInd w:val="0"/>
      </w:pPr>
      <w:bookmarkStart w:id="0" w:name="_GoBack"/>
      <w:bookmarkEnd w:id="0"/>
    </w:p>
    <w:p w:rsidR="00B646E9" w:rsidRDefault="00B646E9" w:rsidP="00B646E9">
      <w:pPr>
        <w:widowControl w:val="0"/>
        <w:autoSpaceDE w:val="0"/>
        <w:autoSpaceDN w:val="0"/>
        <w:adjustRightInd w:val="0"/>
      </w:pPr>
      <w:r>
        <w:rPr>
          <w:b/>
          <w:bCs/>
        </w:rPr>
        <w:t>Section 280.75  Refunds</w:t>
      </w:r>
      <w:r>
        <w:t xml:space="preserve"> </w:t>
      </w:r>
    </w:p>
    <w:p w:rsidR="00B646E9" w:rsidRDefault="00B646E9" w:rsidP="00B646E9">
      <w:pPr>
        <w:widowControl w:val="0"/>
        <w:autoSpaceDE w:val="0"/>
        <w:autoSpaceDN w:val="0"/>
        <w:adjustRightInd w:val="0"/>
      </w:pPr>
    </w:p>
    <w:p w:rsidR="00B646E9" w:rsidRDefault="00B646E9" w:rsidP="00B646E9">
      <w:pPr>
        <w:widowControl w:val="0"/>
        <w:autoSpaceDE w:val="0"/>
        <w:autoSpaceDN w:val="0"/>
        <w:adjustRightInd w:val="0"/>
        <w:ind w:left="1440" w:hanging="720"/>
      </w:pPr>
      <w:r>
        <w:t>a)</w:t>
      </w:r>
      <w:r>
        <w:tab/>
        <w:t xml:space="preserve">In the event that </w:t>
      </w:r>
      <w:r>
        <w:rPr>
          <w:i/>
          <w:iCs/>
        </w:rPr>
        <w:t>a customer pays a bill as submitted by a public utility and the billing is later found to be incorrect due to an error either in charging more than the published rate, in measuring the quantity or volume of service provided,</w:t>
      </w:r>
      <w:r>
        <w:t xml:space="preserve"> or in charging for the incorrect class of service, </w:t>
      </w:r>
      <w:r>
        <w:rPr>
          <w:i/>
          <w:iCs/>
        </w:rPr>
        <w:t>the utility shall refund the overcharge with interest from the date of overpayment</w:t>
      </w:r>
      <w:r>
        <w:t xml:space="preserve"> by the customer. </w:t>
      </w:r>
    </w:p>
    <w:p w:rsidR="009950D6" w:rsidRDefault="009950D6" w:rsidP="00B646E9">
      <w:pPr>
        <w:widowControl w:val="0"/>
        <w:autoSpaceDE w:val="0"/>
        <w:autoSpaceDN w:val="0"/>
        <w:adjustRightInd w:val="0"/>
        <w:ind w:left="1440" w:hanging="720"/>
      </w:pPr>
    </w:p>
    <w:p w:rsidR="00B646E9" w:rsidRDefault="00B646E9" w:rsidP="00B646E9">
      <w:pPr>
        <w:widowControl w:val="0"/>
        <w:autoSpaceDE w:val="0"/>
        <w:autoSpaceDN w:val="0"/>
        <w:adjustRightInd w:val="0"/>
        <w:ind w:left="1440" w:hanging="720"/>
      </w:pPr>
      <w:r>
        <w:t>b)</w:t>
      </w:r>
      <w:r>
        <w:tab/>
        <w:t xml:space="preserve">The rate of interest shall be the rate as established by the Commission to be paid on deposits in Section 280.70(e)(1) of this Part. </w:t>
      </w:r>
    </w:p>
    <w:p w:rsidR="009950D6" w:rsidRDefault="009950D6" w:rsidP="00B646E9">
      <w:pPr>
        <w:widowControl w:val="0"/>
        <w:autoSpaceDE w:val="0"/>
        <w:autoSpaceDN w:val="0"/>
        <w:adjustRightInd w:val="0"/>
        <w:ind w:left="1440" w:hanging="720"/>
      </w:pPr>
    </w:p>
    <w:p w:rsidR="00B646E9" w:rsidRDefault="00B646E9" w:rsidP="00B646E9">
      <w:pPr>
        <w:widowControl w:val="0"/>
        <w:autoSpaceDE w:val="0"/>
        <w:autoSpaceDN w:val="0"/>
        <w:adjustRightInd w:val="0"/>
        <w:ind w:left="1440" w:hanging="720"/>
      </w:pPr>
      <w:r>
        <w:t>c)</w:t>
      </w:r>
      <w:r>
        <w:tab/>
        <w:t xml:space="preserve">The refund shall be accomplished either by a credit on a subsequent bill for service or by check if the account is final or if so requested by the customer. </w:t>
      </w:r>
    </w:p>
    <w:p w:rsidR="00B646E9" w:rsidRDefault="00B646E9" w:rsidP="00B646E9">
      <w:pPr>
        <w:widowControl w:val="0"/>
        <w:autoSpaceDE w:val="0"/>
        <w:autoSpaceDN w:val="0"/>
        <w:adjustRightInd w:val="0"/>
        <w:ind w:left="1440" w:hanging="720"/>
      </w:pPr>
    </w:p>
    <w:p w:rsidR="00B646E9" w:rsidRDefault="00B646E9" w:rsidP="00B646E9">
      <w:pPr>
        <w:widowControl w:val="0"/>
        <w:autoSpaceDE w:val="0"/>
        <w:autoSpaceDN w:val="0"/>
        <w:adjustRightInd w:val="0"/>
        <w:ind w:left="1440" w:hanging="720"/>
      </w:pPr>
      <w:r>
        <w:t xml:space="preserve">(Source:  Amended at 8 Ill. Reg. 3664, effective March 15, 1984) </w:t>
      </w:r>
    </w:p>
    <w:sectPr w:rsidR="00B646E9" w:rsidSect="00B646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46E9"/>
    <w:rsid w:val="00187787"/>
    <w:rsid w:val="005C3366"/>
    <w:rsid w:val="009950D6"/>
    <w:rsid w:val="00B646E9"/>
    <w:rsid w:val="00DF5730"/>
    <w:rsid w:val="00E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