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F1D" w:rsidRDefault="00370F1D" w:rsidP="00370F1D">
      <w:pPr>
        <w:spacing w:after="0" w:line="240" w:lineRule="auto"/>
        <w:ind w:left="1440" w:hanging="1440"/>
        <w:jc w:val="center"/>
        <w:outlineLvl w:val="0"/>
      </w:pPr>
    </w:p>
    <w:p w:rsidR="00370F1D" w:rsidRDefault="00370F1D" w:rsidP="00370F1D">
      <w:pPr>
        <w:spacing w:after="0" w:line="240" w:lineRule="auto"/>
        <w:ind w:left="1440" w:hanging="1440"/>
        <w:jc w:val="center"/>
        <w:outlineLvl w:val="0"/>
      </w:pPr>
      <w:bookmarkStart w:id="0" w:name="_GoBack"/>
      <w:bookmarkEnd w:id="0"/>
      <w:r>
        <w:t>SUBPART A:  GENERAL</w:t>
      </w:r>
    </w:p>
    <w:p w:rsidR="00370F1D" w:rsidRDefault="00370F1D" w:rsidP="00370F1D">
      <w:pPr>
        <w:spacing w:after="0" w:line="240" w:lineRule="auto"/>
        <w:ind w:left="1440" w:hanging="1440"/>
      </w:pPr>
      <w:r>
        <w:t>Section</w:t>
      </w:r>
    </w:p>
    <w:p w:rsidR="00370F1D" w:rsidRDefault="00370F1D" w:rsidP="00370F1D">
      <w:pPr>
        <w:spacing w:after="0" w:line="240" w:lineRule="auto"/>
        <w:ind w:left="1440" w:hanging="1440"/>
      </w:pPr>
      <w:r>
        <w:t>280.5</w:t>
      </w:r>
      <w:r>
        <w:tab/>
        <w:t>Policy</w:t>
      </w:r>
    </w:p>
    <w:p w:rsidR="00370F1D" w:rsidRDefault="00370F1D" w:rsidP="00370F1D">
      <w:pPr>
        <w:spacing w:after="0" w:line="240" w:lineRule="auto"/>
        <w:ind w:left="1440" w:hanging="1440"/>
      </w:pPr>
      <w:r>
        <w:t>280.10</w:t>
      </w:r>
      <w:r>
        <w:tab/>
        <w:t>Exemptions</w:t>
      </w:r>
    </w:p>
    <w:p w:rsidR="00370F1D" w:rsidRDefault="00370F1D" w:rsidP="00370F1D">
      <w:pPr>
        <w:spacing w:after="0" w:line="240" w:lineRule="auto"/>
        <w:ind w:left="1440" w:hanging="1440"/>
      </w:pPr>
      <w:r>
        <w:t>280.15</w:t>
      </w:r>
      <w:r>
        <w:tab/>
        <w:t>Compliance</w:t>
      </w:r>
    </w:p>
    <w:p w:rsidR="00370F1D" w:rsidRDefault="00370F1D" w:rsidP="00370F1D">
      <w:pPr>
        <w:spacing w:after="0" w:line="240" w:lineRule="auto"/>
        <w:ind w:left="1440" w:hanging="1440"/>
      </w:pPr>
      <w:r>
        <w:t>280.20</w:t>
      </w:r>
      <w:r>
        <w:tab/>
        <w:t>Definitions</w:t>
      </w:r>
    </w:p>
    <w:p w:rsidR="00370F1D" w:rsidRDefault="00370F1D" w:rsidP="00370F1D">
      <w:pPr>
        <w:spacing w:after="0" w:line="240" w:lineRule="auto"/>
        <w:ind w:left="1440" w:hanging="1440"/>
      </w:pPr>
    </w:p>
    <w:p w:rsidR="00370F1D" w:rsidRDefault="00370F1D" w:rsidP="00370F1D">
      <w:pPr>
        <w:spacing w:after="0" w:line="240" w:lineRule="auto"/>
        <w:ind w:left="1440" w:hanging="1440"/>
        <w:jc w:val="center"/>
        <w:outlineLvl w:val="0"/>
      </w:pPr>
      <w:r>
        <w:t>SUBPART B:  APPLICATIONS FOR UTILITY SERVICE</w:t>
      </w:r>
    </w:p>
    <w:p w:rsidR="00370F1D" w:rsidRDefault="00370F1D" w:rsidP="00370F1D">
      <w:pPr>
        <w:spacing w:after="0" w:line="240" w:lineRule="auto"/>
        <w:ind w:left="1440" w:hanging="1440"/>
      </w:pPr>
    </w:p>
    <w:p w:rsidR="00370F1D" w:rsidRDefault="00370F1D" w:rsidP="00370F1D">
      <w:pPr>
        <w:spacing w:after="0" w:line="240" w:lineRule="auto"/>
        <w:ind w:left="1440" w:hanging="1440"/>
      </w:pPr>
      <w:r>
        <w:t>Section</w:t>
      </w:r>
    </w:p>
    <w:p w:rsidR="00370F1D" w:rsidRDefault="00370F1D" w:rsidP="00370F1D">
      <w:pPr>
        <w:spacing w:after="0" w:line="240" w:lineRule="auto"/>
        <w:ind w:left="1440" w:hanging="1440"/>
      </w:pPr>
      <w:r>
        <w:t>280.30</w:t>
      </w:r>
      <w:r>
        <w:tab/>
        <w:t>Application</w:t>
      </w:r>
    </w:p>
    <w:p w:rsidR="00370F1D" w:rsidRDefault="00370F1D" w:rsidP="00370F1D">
      <w:pPr>
        <w:spacing w:after="0" w:line="240" w:lineRule="auto"/>
        <w:ind w:left="1440" w:hanging="1440"/>
      </w:pPr>
      <w:r>
        <w:t>280.35</w:t>
      </w:r>
      <w:r>
        <w:tab/>
        <w:t>Revert to Landlord/Property Manager Agreements</w:t>
      </w:r>
    </w:p>
    <w:p w:rsidR="00370F1D" w:rsidRDefault="00370F1D" w:rsidP="00370F1D">
      <w:pPr>
        <w:spacing w:after="0" w:line="240" w:lineRule="auto"/>
        <w:ind w:left="1440" w:hanging="1440"/>
      </w:pPr>
    </w:p>
    <w:p w:rsidR="00370F1D" w:rsidRDefault="00370F1D" w:rsidP="00370F1D">
      <w:pPr>
        <w:spacing w:after="0" w:line="240" w:lineRule="auto"/>
        <w:ind w:left="1440" w:hanging="1440"/>
        <w:jc w:val="center"/>
        <w:outlineLvl w:val="0"/>
      </w:pPr>
      <w:r>
        <w:t>SUBPART C:  DEPOSITS</w:t>
      </w:r>
    </w:p>
    <w:p w:rsidR="00370F1D" w:rsidRDefault="00370F1D" w:rsidP="00370F1D">
      <w:pPr>
        <w:spacing w:after="0" w:line="240" w:lineRule="auto"/>
        <w:ind w:left="1440" w:hanging="1440"/>
      </w:pPr>
    </w:p>
    <w:p w:rsidR="00370F1D" w:rsidRDefault="00370F1D" w:rsidP="00370F1D">
      <w:pPr>
        <w:spacing w:after="0" w:line="240" w:lineRule="auto"/>
        <w:ind w:left="1440" w:hanging="1440"/>
      </w:pPr>
      <w:r>
        <w:t>Section</w:t>
      </w:r>
    </w:p>
    <w:p w:rsidR="00370F1D" w:rsidRDefault="00370F1D" w:rsidP="00370F1D">
      <w:pPr>
        <w:spacing w:after="0" w:line="240" w:lineRule="auto"/>
        <w:ind w:left="1440" w:hanging="1440"/>
      </w:pPr>
      <w:r>
        <w:t>280.40</w:t>
      </w:r>
      <w:r>
        <w:tab/>
        <w:t>Deposits</w:t>
      </w:r>
    </w:p>
    <w:p w:rsidR="00370F1D" w:rsidRDefault="00370F1D" w:rsidP="00370F1D">
      <w:pPr>
        <w:spacing w:after="0" w:line="240" w:lineRule="auto"/>
        <w:ind w:left="1440" w:hanging="1440"/>
      </w:pPr>
      <w:r>
        <w:t>280.45</w:t>
      </w:r>
      <w:r>
        <w:tab/>
        <w:t>Deposits for Low Income Customers</w:t>
      </w:r>
    </w:p>
    <w:p w:rsidR="00370F1D" w:rsidRDefault="00370F1D" w:rsidP="00370F1D">
      <w:pPr>
        <w:spacing w:after="0" w:line="240" w:lineRule="auto"/>
        <w:ind w:left="1440" w:hanging="1440"/>
      </w:pPr>
    </w:p>
    <w:p w:rsidR="00370F1D" w:rsidRDefault="00370F1D" w:rsidP="00370F1D">
      <w:pPr>
        <w:spacing w:after="0" w:line="240" w:lineRule="auto"/>
        <w:ind w:left="1440" w:hanging="1440"/>
        <w:jc w:val="center"/>
        <w:outlineLvl w:val="0"/>
      </w:pPr>
      <w:r>
        <w:t>SUBPART D:  REGULAR BILLING</w:t>
      </w:r>
    </w:p>
    <w:p w:rsidR="00370F1D" w:rsidRDefault="00370F1D" w:rsidP="00370F1D">
      <w:pPr>
        <w:spacing w:after="0" w:line="240" w:lineRule="auto"/>
        <w:ind w:left="1440" w:hanging="1440"/>
      </w:pPr>
    </w:p>
    <w:p w:rsidR="00370F1D" w:rsidRDefault="00370F1D" w:rsidP="00370F1D">
      <w:pPr>
        <w:spacing w:after="0" w:line="240" w:lineRule="auto"/>
        <w:ind w:left="1440" w:hanging="1440"/>
      </w:pPr>
      <w:r>
        <w:t>Section</w:t>
      </w:r>
    </w:p>
    <w:p w:rsidR="00370F1D" w:rsidRDefault="00370F1D" w:rsidP="00370F1D">
      <w:pPr>
        <w:spacing w:after="0" w:line="240" w:lineRule="auto"/>
        <w:ind w:left="1440" w:hanging="1440"/>
      </w:pPr>
      <w:r>
        <w:t>280.50</w:t>
      </w:r>
      <w:r>
        <w:tab/>
        <w:t>Billing</w:t>
      </w:r>
    </w:p>
    <w:p w:rsidR="00370F1D" w:rsidRDefault="00370F1D" w:rsidP="00370F1D">
      <w:pPr>
        <w:spacing w:after="0" w:line="240" w:lineRule="auto"/>
        <w:ind w:left="1440" w:hanging="1440"/>
      </w:pPr>
    </w:p>
    <w:p w:rsidR="00370F1D" w:rsidRDefault="00370F1D" w:rsidP="00370F1D">
      <w:pPr>
        <w:spacing w:after="0" w:line="240" w:lineRule="auto"/>
        <w:ind w:left="1440" w:hanging="1440"/>
        <w:jc w:val="center"/>
        <w:outlineLvl w:val="0"/>
      </w:pPr>
      <w:r>
        <w:t>SUBPART E:  PAYMENT</w:t>
      </w:r>
    </w:p>
    <w:p w:rsidR="00370F1D" w:rsidRDefault="00370F1D" w:rsidP="00370F1D">
      <w:pPr>
        <w:spacing w:after="0" w:line="240" w:lineRule="auto"/>
        <w:ind w:left="1440" w:hanging="1440"/>
      </w:pPr>
    </w:p>
    <w:p w:rsidR="00370F1D" w:rsidRDefault="00370F1D" w:rsidP="00370F1D">
      <w:pPr>
        <w:spacing w:after="0" w:line="240" w:lineRule="auto"/>
        <w:ind w:left="1440" w:hanging="1440"/>
      </w:pPr>
      <w:r>
        <w:t>Section</w:t>
      </w:r>
    </w:p>
    <w:p w:rsidR="00370F1D" w:rsidRDefault="00370F1D" w:rsidP="00370F1D">
      <w:pPr>
        <w:spacing w:after="0" w:line="240" w:lineRule="auto"/>
        <w:ind w:left="1440" w:hanging="1440"/>
      </w:pPr>
      <w:r>
        <w:t>280.60</w:t>
      </w:r>
      <w:r>
        <w:tab/>
        <w:t>Payment</w:t>
      </w:r>
    </w:p>
    <w:p w:rsidR="00370F1D" w:rsidRDefault="00370F1D" w:rsidP="00370F1D">
      <w:pPr>
        <w:spacing w:after="0" w:line="240" w:lineRule="auto"/>
        <w:ind w:left="1440" w:hanging="1440"/>
      </w:pPr>
      <w:r>
        <w:t>280.65</w:t>
      </w:r>
      <w:r>
        <w:tab/>
        <w:t>Late Payment Fee Waiver for Low Income Customers</w:t>
      </w:r>
    </w:p>
    <w:p w:rsidR="00370F1D" w:rsidRDefault="00370F1D" w:rsidP="00370F1D">
      <w:pPr>
        <w:spacing w:after="0" w:line="240" w:lineRule="auto"/>
        <w:ind w:left="1440" w:hanging="1440"/>
      </w:pPr>
      <w:r>
        <w:t>280.70</w:t>
      </w:r>
      <w:r>
        <w:tab/>
        <w:t>Preferred Payment Date</w:t>
      </w:r>
    </w:p>
    <w:p w:rsidR="00370F1D" w:rsidRDefault="00370F1D" w:rsidP="00370F1D">
      <w:pPr>
        <w:spacing w:after="0" w:line="240" w:lineRule="auto"/>
        <w:ind w:left="1440" w:hanging="1440"/>
      </w:pPr>
      <w:r>
        <w:t>280.80</w:t>
      </w:r>
      <w:r>
        <w:tab/>
        <w:t>Budget Payment Plan</w:t>
      </w:r>
    </w:p>
    <w:p w:rsidR="00370F1D" w:rsidRDefault="00370F1D" w:rsidP="00370F1D">
      <w:pPr>
        <w:spacing w:after="0" w:line="240" w:lineRule="auto"/>
        <w:ind w:left="1440" w:hanging="1440"/>
      </w:pPr>
    </w:p>
    <w:p w:rsidR="00370F1D" w:rsidRDefault="00370F1D" w:rsidP="00370F1D">
      <w:pPr>
        <w:spacing w:after="0" w:line="240" w:lineRule="auto"/>
        <w:ind w:left="1440" w:hanging="1440"/>
        <w:jc w:val="center"/>
        <w:outlineLvl w:val="0"/>
      </w:pPr>
      <w:r>
        <w:t>SUBPART F:  IRREGULAR BILLING</w:t>
      </w:r>
    </w:p>
    <w:p w:rsidR="00370F1D" w:rsidRDefault="00370F1D" w:rsidP="00370F1D">
      <w:pPr>
        <w:spacing w:after="0" w:line="240" w:lineRule="auto"/>
        <w:ind w:left="1440" w:hanging="1440"/>
      </w:pPr>
    </w:p>
    <w:p w:rsidR="00370F1D" w:rsidRDefault="00370F1D" w:rsidP="00370F1D">
      <w:pPr>
        <w:spacing w:after="0" w:line="240" w:lineRule="auto"/>
        <w:ind w:left="1440" w:hanging="1440"/>
      </w:pPr>
      <w:r>
        <w:t>Section</w:t>
      </w:r>
    </w:p>
    <w:p w:rsidR="00370F1D" w:rsidRDefault="00370F1D" w:rsidP="00370F1D">
      <w:pPr>
        <w:spacing w:after="0" w:line="240" w:lineRule="auto"/>
        <w:ind w:left="1440" w:hanging="1440"/>
      </w:pPr>
      <w:r>
        <w:t>280.90</w:t>
      </w:r>
      <w:r>
        <w:tab/>
        <w:t>Estimated Bills</w:t>
      </w:r>
    </w:p>
    <w:p w:rsidR="00370F1D" w:rsidRDefault="00370F1D" w:rsidP="00370F1D">
      <w:pPr>
        <w:spacing w:after="0" w:line="240" w:lineRule="auto"/>
        <w:ind w:left="1440" w:hanging="1440"/>
      </w:pPr>
      <w:r>
        <w:t>280.100</w:t>
      </w:r>
      <w:r>
        <w:tab/>
        <w:t>Previously Unbilled Service</w:t>
      </w:r>
    </w:p>
    <w:p w:rsidR="00370F1D" w:rsidRDefault="00370F1D" w:rsidP="00370F1D">
      <w:pPr>
        <w:spacing w:after="0" w:line="240" w:lineRule="auto"/>
        <w:ind w:left="1440" w:hanging="1440"/>
      </w:pPr>
    </w:p>
    <w:p w:rsidR="00370F1D" w:rsidRDefault="00370F1D" w:rsidP="00370F1D">
      <w:pPr>
        <w:spacing w:after="0" w:line="240" w:lineRule="auto"/>
        <w:ind w:left="1440" w:hanging="1440"/>
        <w:jc w:val="center"/>
        <w:outlineLvl w:val="0"/>
      </w:pPr>
      <w:r>
        <w:t>SUBPART G:  REFUNDS AND CREDITS</w:t>
      </w:r>
    </w:p>
    <w:p w:rsidR="00370F1D" w:rsidRDefault="00370F1D" w:rsidP="00370F1D">
      <w:pPr>
        <w:spacing w:after="0" w:line="240" w:lineRule="auto"/>
        <w:ind w:left="1440" w:hanging="1440"/>
        <w:jc w:val="center"/>
      </w:pPr>
    </w:p>
    <w:p w:rsidR="00370F1D" w:rsidRDefault="00370F1D" w:rsidP="00370F1D">
      <w:pPr>
        <w:spacing w:after="0" w:line="240" w:lineRule="auto"/>
        <w:ind w:left="1440" w:hanging="1440"/>
      </w:pPr>
      <w:r>
        <w:t>Section</w:t>
      </w:r>
    </w:p>
    <w:p w:rsidR="00370F1D" w:rsidRDefault="00370F1D" w:rsidP="00370F1D">
      <w:pPr>
        <w:spacing w:after="0" w:line="240" w:lineRule="auto"/>
        <w:ind w:left="1440" w:hanging="1440"/>
      </w:pPr>
      <w:r>
        <w:t>280.110</w:t>
      </w:r>
      <w:r>
        <w:tab/>
        <w:t>Refunds and Credits</w:t>
      </w:r>
    </w:p>
    <w:p w:rsidR="00370F1D" w:rsidRDefault="00370F1D" w:rsidP="00370F1D">
      <w:pPr>
        <w:spacing w:after="0" w:line="240" w:lineRule="auto"/>
        <w:ind w:left="1440" w:hanging="1440"/>
      </w:pPr>
    </w:p>
    <w:p w:rsidR="00370F1D" w:rsidRDefault="00370F1D" w:rsidP="00370F1D">
      <w:pPr>
        <w:spacing w:after="0" w:line="240" w:lineRule="auto"/>
        <w:ind w:left="1440" w:hanging="1440"/>
        <w:jc w:val="center"/>
        <w:outlineLvl w:val="0"/>
      </w:pPr>
      <w:r>
        <w:t>SUBPART H:  PAYMENT ARRANGEMENTS</w:t>
      </w:r>
    </w:p>
    <w:p w:rsidR="00370F1D" w:rsidRDefault="00370F1D" w:rsidP="00370F1D">
      <w:pPr>
        <w:spacing w:after="0" w:line="240" w:lineRule="auto"/>
        <w:ind w:left="1440" w:hanging="1440"/>
        <w:jc w:val="center"/>
      </w:pPr>
    </w:p>
    <w:p w:rsidR="00370F1D" w:rsidRDefault="00370F1D" w:rsidP="00370F1D">
      <w:pPr>
        <w:spacing w:after="0" w:line="240" w:lineRule="auto"/>
        <w:ind w:left="1440" w:hanging="1440"/>
      </w:pPr>
      <w:r>
        <w:t>Section</w:t>
      </w:r>
    </w:p>
    <w:p w:rsidR="00370F1D" w:rsidRDefault="00370F1D" w:rsidP="00370F1D">
      <w:pPr>
        <w:spacing w:after="0" w:line="240" w:lineRule="auto"/>
        <w:ind w:left="1440" w:hanging="1440"/>
      </w:pPr>
      <w:r>
        <w:lastRenderedPageBreak/>
        <w:t>280.120</w:t>
      </w:r>
      <w:r>
        <w:tab/>
        <w:t>Deferred Payment Arrangements</w:t>
      </w:r>
    </w:p>
    <w:p w:rsidR="00370F1D" w:rsidRDefault="00370F1D" w:rsidP="00370F1D">
      <w:pPr>
        <w:spacing w:after="0" w:line="240" w:lineRule="auto"/>
        <w:ind w:left="1440" w:hanging="1440"/>
      </w:pPr>
      <w:r>
        <w:t>280.125</w:t>
      </w:r>
      <w:r>
        <w:tab/>
        <w:t>Deferred Payment Arrangements for Low Income Customers</w:t>
      </w:r>
    </w:p>
    <w:p w:rsidR="00370F1D" w:rsidRDefault="00370F1D" w:rsidP="00370F1D">
      <w:pPr>
        <w:spacing w:after="0" w:line="240" w:lineRule="auto"/>
        <w:ind w:left="1440" w:hanging="1440"/>
      </w:pPr>
    </w:p>
    <w:p w:rsidR="00370F1D" w:rsidRDefault="00370F1D" w:rsidP="00370F1D">
      <w:pPr>
        <w:spacing w:after="0" w:line="240" w:lineRule="auto"/>
        <w:ind w:left="1440" w:hanging="1440"/>
        <w:jc w:val="center"/>
        <w:outlineLvl w:val="0"/>
      </w:pPr>
      <w:r>
        <w:t>SUBPART I:  DISCONNECTION</w:t>
      </w:r>
    </w:p>
    <w:p w:rsidR="00370F1D" w:rsidRDefault="00370F1D" w:rsidP="00370F1D">
      <w:pPr>
        <w:spacing w:after="0" w:line="240" w:lineRule="auto"/>
        <w:ind w:left="1440" w:hanging="1440"/>
        <w:jc w:val="center"/>
      </w:pPr>
    </w:p>
    <w:p w:rsidR="00370F1D" w:rsidRDefault="00370F1D" w:rsidP="00370F1D">
      <w:pPr>
        <w:spacing w:after="0" w:line="240" w:lineRule="auto"/>
        <w:ind w:left="1440" w:hanging="1440"/>
      </w:pPr>
      <w:r>
        <w:t>Section</w:t>
      </w:r>
    </w:p>
    <w:p w:rsidR="00370F1D" w:rsidRDefault="00370F1D" w:rsidP="00370F1D">
      <w:pPr>
        <w:spacing w:after="0" w:line="240" w:lineRule="auto"/>
        <w:ind w:left="1440" w:hanging="1440"/>
      </w:pPr>
      <w:r>
        <w:t>280.130</w:t>
      </w:r>
      <w:r>
        <w:tab/>
        <w:t>Disconnection of Service</w:t>
      </w:r>
    </w:p>
    <w:p w:rsidR="00370F1D" w:rsidRDefault="00370F1D" w:rsidP="00370F1D">
      <w:pPr>
        <w:spacing w:after="0" w:line="240" w:lineRule="auto"/>
        <w:ind w:left="1440" w:hanging="1440"/>
      </w:pPr>
      <w:r>
        <w:t>280.135</w:t>
      </w:r>
      <w:r>
        <w:tab/>
        <w:t>Winter Disconnection of Residential Heating Services, December 1 through March 31</w:t>
      </w:r>
    </w:p>
    <w:p w:rsidR="00370F1D" w:rsidRDefault="00370F1D" w:rsidP="00370F1D">
      <w:pPr>
        <w:spacing w:after="0" w:line="240" w:lineRule="auto"/>
        <w:ind w:left="1440" w:hanging="1440"/>
      </w:pPr>
      <w:r>
        <w:t>280.140</w:t>
      </w:r>
      <w:r>
        <w:tab/>
        <w:t>Disconnection for Lack of Access to Multi-Meter Premises</w:t>
      </w:r>
    </w:p>
    <w:p w:rsidR="00370F1D" w:rsidRDefault="00370F1D" w:rsidP="00370F1D">
      <w:pPr>
        <w:spacing w:after="0" w:line="240" w:lineRule="auto"/>
        <w:ind w:left="1440" w:hanging="1440"/>
      </w:pPr>
      <w:r>
        <w:t>280.150</w:t>
      </w:r>
      <w:r>
        <w:tab/>
        <w:t>Disconnection of Master-Metered Apartment Buildings</w:t>
      </w:r>
    </w:p>
    <w:p w:rsidR="00370F1D" w:rsidRDefault="00370F1D" w:rsidP="00370F1D">
      <w:pPr>
        <w:spacing w:after="0" w:line="240" w:lineRule="auto"/>
        <w:ind w:left="1440" w:hanging="1440"/>
        <w:jc w:val="center"/>
      </w:pPr>
    </w:p>
    <w:p w:rsidR="00370F1D" w:rsidRDefault="00370F1D" w:rsidP="00370F1D">
      <w:pPr>
        <w:spacing w:after="0" w:line="240" w:lineRule="auto"/>
        <w:ind w:left="1440" w:hanging="1440"/>
        <w:jc w:val="center"/>
        <w:outlineLvl w:val="0"/>
      </w:pPr>
      <w:r>
        <w:t>SUBPART J:  MEDICAL CERTIFICATION</w:t>
      </w:r>
    </w:p>
    <w:p w:rsidR="00370F1D" w:rsidRDefault="00370F1D" w:rsidP="00370F1D">
      <w:pPr>
        <w:spacing w:after="0" w:line="240" w:lineRule="auto"/>
        <w:ind w:left="1440" w:hanging="1440"/>
      </w:pPr>
    </w:p>
    <w:p w:rsidR="00370F1D" w:rsidRDefault="00370F1D" w:rsidP="00370F1D">
      <w:pPr>
        <w:spacing w:after="0" w:line="240" w:lineRule="auto"/>
        <w:ind w:left="1440" w:hanging="1440"/>
      </w:pPr>
      <w:r>
        <w:t>Section</w:t>
      </w:r>
    </w:p>
    <w:p w:rsidR="00370F1D" w:rsidRDefault="00370F1D" w:rsidP="00370F1D">
      <w:pPr>
        <w:spacing w:after="0" w:line="240" w:lineRule="auto"/>
        <w:ind w:left="1440" w:hanging="1440"/>
      </w:pPr>
      <w:r>
        <w:t>280.160</w:t>
      </w:r>
      <w:r>
        <w:tab/>
        <w:t>Medical Certification</w:t>
      </w:r>
    </w:p>
    <w:p w:rsidR="00370F1D" w:rsidRDefault="00370F1D" w:rsidP="00370F1D">
      <w:pPr>
        <w:spacing w:after="0" w:line="240" w:lineRule="auto"/>
        <w:ind w:left="1440" w:hanging="1440"/>
      </w:pPr>
    </w:p>
    <w:p w:rsidR="00370F1D" w:rsidRDefault="00370F1D" w:rsidP="00370F1D">
      <w:pPr>
        <w:spacing w:after="0" w:line="240" w:lineRule="auto"/>
        <w:ind w:left="1440" w:hanging="1440"/>
        <w:jc w:val="center"/>
        <w:outlineLvl w:val="0"/>
      </w:pPr>
      <w:r>
        <w:t>SUBPART K:  RECONNECTION</w:t>
      </w:r>
    </w:p>
    <w:p w:rsidR="00370F1D" w:rsidRDefault="00370F1D" w:rsidP="00370F1D">
      <w:pPr>
        <w:spacing w:after="0" w:line="240" w:lineRule="auto"/>
        <w:ind w:left="1440" w:hanging="1440"/>
      </w:pPr>
    </w:p>
    <w:p w:rsidR="00370F1D" w:rsidRDefault="00370F1D" w:rsidP="00370F1D">
      <w:pPr>
        <w:spacing w:after="0" w:line="240" w:lineRule="auto"/>
        <w:ind w:left="1440" w:hanging="1440"/>
      </w:pPr>
      <w:r>
        <w:t>Section</w:t>
      </w:r>
    </w:p>
    <w:p w:rsidR="00370F1D" w:rsidRDefault="00370F1D" w:rsidP="00370F1D">
      <w:pPr>
        <w:spacing w:after="0" w:line="240" w:lineRule="auto"/>
        <w:ind w:left="1440" w:hanging="1440"/>
      </w:pPr>
      <w:r>
        <w:t>280.170</w:t>
      </w:r>
      <w:r>
        <w:tab/>
        <w:t>Timely Reconnection of Service</w:t>
      </w:r>
    </w:p>
    <w:p w:rsidR="00370F1D" w:rsidRDefault="00370F1D" w:rsidP="00370F1D">
      <w:pPr>
        <w:spacing w:after="0" w:line="240" w:lineRule="auto"/>
        <w:ind w:left="1440" w:hanging="1440"/>
      </w:pPr>
      <w:r>
        <w:t>280.180</w:t>
      </w:r>
      <w:r>
        <w:tab/>
        <w:t>Reconnection of Former Residential Customers for the Heating Season</w:t>
      </w:r>
    </w:p>
    <w:p w:rsidR="00370F1D" w:rsidRDefault="00370F1D" w:rsidP="00370F1D">
      <w:pPr>
        <w:spacing w:after="0" w:line="240" w:lineRule="auto"/>
        <w:ind w:left="1440" w:hanging="1440"/>
      </w:pPr>
    </w:p>
    <w:p w:rsidR="00370F1D" w:rsidRDefault="00370F1D" w:rsidP="00370F1D">
      <w:pPr>
        <w:spacing w:after="0" w:line="240" w:lineRule="auto"/>
        <w:ind w:left="1440" w:hanging="1440"/>
        <w:jc w:val="center"/>
        <w:outlineLvl w:val="0"/>
      </w:pPr>
      <w:r>
        <w:t>SUBPART L:  UNAUTHORIZED SERVICE USAGE</w:t>
      </w:r>
    </w:p>
    <w:p w:rsidR="00370F1D" w:rsidRDefault="00370F1D" w:rsidP="00370F1D">
      <w:pPr>
        <w:spacing w:after="0" w:line="240" w:lineRule="auto"/>
        <w:ind w:left="1440" w:hanging="1440"/>
      </w:pPr>
    </w:p>
    <w:p w:rsidR="00370F1D" w:rsidRDefault="00370F1D" w:rsidP="00370F1D">
      <w:pPr>
        <w:spacing w:after="0" w:line="240" w:lineRule="auto"/>
        <w:ind w:left="1440" w:hanging="1440"/>
      </w:pPr>
      <w:r>
        <w:t>Section</w:t>
      </w:r>
    </w:p>
    <w:p w:rsidR="00370F1D" w:rsidRDefault="00370F1D" w:rsidP="00370F1D">
      <w:pPr>
        <w:spacing w:after="0" w:line="240" w:lineRule="auto"/>
        <w:ind w:left="1440" w:hanging="1440"/>
      </w:pPr>
      <w:r>
        <w:t>280.190</w:t>
      </w:r>
      <w:r>
        <w:tab/>
        <w:t>Treatment of Illegal Taps</w:t>
      </w:r>
    </w:p>
    <w:p w:rsidR="00370F1D" w:rsidRDefault="00370F1D" w:rsidP="00370F1D">
      <w:pPr>
        <w:spacing w:after="0" w:line="240" w:lineRule="auto"/>
        <w:ind w:left="1440" w:hanging="1440"/>
      </w:pPr>
      <w:r>
        <w:t>280.200</w:t>
      </w:r>
      <w:r>
        <w:tab/>
        <w:t>Tampering</w:t>
      </w:r>
    </w:p>
    <w:p w:rsidR="00370F1D" w:rsidRDefault="00370F1D" w:rsidP="00370F1D">
      <w:pPr>
        <w:spacing w:after="0" w:line="240" w:lineRule="auto"/>
        <w:ind w:left="1440" w:hanging="1440"/>
      </w:pPr>
      <w:r>
        <w:t>280.205</w:t>
      </w:r>
      <w:r>
        <w:tab/>
        <w:t>Non-Residential Tampering</w:t>
      </w:r>
    </w:p>
    <w:p w:rsidR="00370F1D" w:rsidRDefault="00370F1D" w:rsidP="00370F1D">
      <w:pPr>
        <w:spacing w:after="0" w:line="240" w:lineRule="auto"/>
        <w:ind w:left="1440" w:hanging="1440"/>
      </w:pPr>
      <w:r>
        <w:t>280.210</w:t>
      </w:r>
      <w:r>
        <w:tab/>
        <w:t>Payment Avoidance by Location</w:t>
      </w:r>
    </w:p>
    <w:p w:rsidR="00370F1D" w:rsidRDefault="00370F1D" w:rsidP="00370F1D">
      <w:pPr>
        <w:spacing w:after="0" w:line="240" w:lineRule="auto"/>
        <w:ind w:left="1440" w:hanging="1440"/>
      </w:pPr>
    </w:p>
    <w:p w:rsidR="00370F1D" w:rsidRDefault="00370F1D" w:rsidP="00370F1D">
      <w:pPr>
        <w:spacing w:after="0" w:line="240" w:lineRule="auto"/>
        <w:ind w:left="1440" w:hanging="1440"/>
        <w:jc w:val="center"/>
        <w:outlineLvl w:val="0"/>
      </w:pPr>
      <w:r>
        <w:t>SUBPART M:  COMPLAINT PROCEDURES</w:t>
      </w:r>
    </w:p>
    <w:p w:rsidR="00370F1D" w:rsidRDefault="00370F1D" w:rsidP="00370F1D">
      <w:pPr>
        <w:spacing w:after="0" w:line="240" w:lineRule="auto"/>
        <w:ind w:left="1440" w:hanging="1440"/>
      </w:pPr>
    </w:p>
    <w:p w:rsidR="00370F1D" w:rsidRDefault="00370F1D" w:rsidP="00370F1D">
      <w:pPr>
        <w:spacing w:after="0" w:line="240" w:lineRule="auto"/>
        <w:ind w:left="1440" w:hanging="1440"/>
      </w:pPr>
      <w:r>
        <w:t>Section</w:t>
      </w:r>
    </w:p>
    <w:p w:rsidR="00370F1D" w:rsidRDefault="00370F1D" w:rsidP="00370F1D">
      <w:pPr>
        <w:spacing w:after="0" w:line="240" w:lineRule="auto"/>
        <w:ind w:left="1440" w:hanging="1440"/>
      </w:pPr>
      <w:r>
        <w:t>280.220</w:t>
      </w:r>
      <w:r>
        <w:tab/>
        <w:t>Utility Complaint Process</w:t>
      </w:r>
    </w:p>
    <w:p w:rsidR="00370F1D" w:rsidRDefault="00370F1D" w:rsidP="00370F1D">
      <w:pPr>
        <w:spacing w:after="0" w:line="240" w:lineRule="auto"/>
        <w:ind w:left="1440" w:hanging="1440"/>
      </w:pPr>
      <w:r>
        <w:t>280.230</w:t>
      </w:r>
      <w:r>
        <w:tab/>
        <w:t>Commission Complaint Process</w:t>
      </w:r>
    </w:p>
    <w:p w:rsidR="00370F1D" w:rsidRDefault="00370F1D" w:rsidP="00370F1D">
      <w:pPr>
        <w:spacing w:after="0" w:line="240" w:lineRule="auto"/>
        <w:ind w:left="1440" w:hanging="1440"/>
      </w:pPr>
    </w:p>
    <w:p w:rsidR="00370F1D" w:rsidRDefault="00370F1D" w:rsidP="00370F1D">
      <w:pPr>
        <w:spacing w:after="0" w:line="240" w:lineRule="auto"/>
        <w:ind w:left="1440" w:hanging="1440"/>
        <w:jc w:val="center"/>
        <w:outlineLvl w:val="0"/>
      </w:pPr>
      <w:r>
        <w:t>SUBPART N:  INFORMATION</w:t>
      </w:r>
    </w:p>
    <w:p w:rsidR="00370F1D" w:rsidRDefault="00370F1D" w:rsidP="00370F1D">
      <w:pPr>
        <w:spacing w:after="0" w:line="240" w:lineRule="auto"/>
        <w:ind w:left="1440" w:hanging="1440"/>
      </w:pPr>
    </w:p>
    <w:p w:rsidR="00370F1D" w:rsidRDefault="00370F1D" w:rsidP="00370F1D">
      <w:pPr>
        <w:spacing w:after="0" w:line="240" w:lineRule="auto"/>
        <w:ind w:left="1440" w:hanging="1440"/>
      </w:pPr>
      <w:r>
        <w:t>Section</w:t>
      </w:r>
    </w:p>
    <w:p w:rsidR="00370F1D" w:rsidRDefault="00370F1D" w:rsidP="00370F1D">
      <w:pPr>
        <w:spacing w:after="0" w:line="240" w:lineRule="auto"/>
        <w:ind w:left="1440" w:hanging="1440"/>
      </w:pPr>
      <w:r>
        <w:t>280.240</w:t>
      </w:r>
      <w:r>
        <w:tab/>
        <w:t>Public Notice of Commission Rules</w:t>
      </w:r>
    </w:p>
    <w:p w:rsidR="00370F1D" w:rsidRDefault="00370F1D" w:rsidP="00370F1D">
      <w:pPr>
        <w:spacing w:after="0" w:line="240" w:lineRule="auto"/>
        <w:ind w:left="1440" w:hanging="1440"/>
      </w:pPr>
      <w:r>
        <w:t>280.250</w:t>
      </w:r>
      <w:r>
        <w:tab/>
        <w:t>Second Language Requirements</w:t>
      </w:r>
    </w:p>
    <w:p w:rsidR="00370F1D" w:rsidRDefault="00370F1D" w:rsidP="00370F1D">
      <w:pPr>
        <w:spacing w:after="0" w:line="240" w:lineRule="auto"/>
        <w:ind w:left="1440" w:hanging="1440"/>
      </w:pPr>
      <w:r>
        <w:t>280.260</w:t>
      </w:r>
      <w:r>
        <w:tab/>
        <w:t>Customer Information Packet</w:t>
      </w:r>
    </w:p>
    <w:p w:rsidR="00370F1D" w:rsidRDefault="00370F1D" w:rsidP="00370F1D">
      <w:pPr>
        <w:spacing w:after="0" w:line="240" w:lineRule="auto"/>
        <w:ind w:left="1440" w:hanging="1440"/>
      </w:pPr>
    </w:p>
    <w:p w:rsidR="00370F1D" w:rsidRDefault="00370F1D" w:rsidP="00370F1D">
      <w:pPr>
        <w:spacing w:after="0" w:line="240" w:lineRule="auto"/>
        <w:ind w:left="1440" w:hanging="1440"/>
      </w:pPr>
      <w:r>
        <w:t>280.APPENDIX A</w:t>
      </w:r>
      <w:r>
        <w:tab/>
        <w:t>Disconnection Notice</w:t>
      </w:r>
    </w:p>
    <w:p w:rsidR="00370F1D" w:rsidRDefault="00370F1D" w:rsidP="00370F1D">
      <w:pPr>
        <w:spacing w:after="0" w:line="240" w:lineRule="auto"/>
        <w:ind w:left="1440" w:hanging="1440"/>
      </w:pPr>
      <w:r>
        <w:t>280.APPENDIX B</w:t>
      </w:r>
      <w:r>
        <w:tab/>
        <w:t>Customer Rights</w:t>
      </w:r>
    </w:p>
    <w:p w:rsidR="00370F1D" w:rsidRDefault="00370F1D" w:rsidP="00370F1D">
      <w:pPr>
        <w:spacing w:after="0" w:line="240" w:lineRule="auto"/>
        <w:ind w:left="1440" w:hanging="1440"/>
      </w:pPr>
      <w:r>
        <w:t>280.APPENDIX C</w:t>
      </w:r>
      <w:r>
        <w:tab/>
        <w:t>Public Notice</w:t>
      </w:r>
    </w:p>
    <w:p w:rsidR="00370F1D" w:rsidRDefault="00370F1D" w:rsidP="00370F1D">
      <w:pPr>
        <w:spacing w:after="0" w:line="240" w:lineRule="auto"/>
        <w:ind w:left="1440" w:hanging="1440"/>
      </w:pPr>
      <w:r>
        <w:t>280.APPENDIX D</w:t>
      </w:r>
      <w:r>
        <w:tab/>
        <w:t>Disconnection Notice Insert for Residential Gas and Electric Customers</w:t>
      </w:r>
    </w:p>
    <w:sectPr w:rsidR="00370F1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2970"/>
    <w:rsid w:val="00232970"/>
    <w:rsid w:val="00370F1D"/>
    <w:rsid w:val="00404064"/>
    <w:rsid w:val="009D6C92"/>
    <w:rsid w:val="00A24C7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B98A636-ECD5-4A7F-A47E-A97D7C2D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F1D"/>
    <w:pPr>
      <w:spacing w:after="200" w:line="276" w:lineRule="auto"/>
    </w:pPr>
    <w:rPr>
      <w:rFonts w:eastAsia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King, Melissa A.</cp:lastModifiedBy>
  <cp:revision>4</cp:revision>
  <dcterms:created xsi:type="dcterms:W3CDTF">2012-06-21T18:58:00Z</dcterms:created>
  <dcterms:modified xsi:type="dcterms:W3CDTF">2014-11-07T15:56:00Z</dcterms:modified>
</cp:coreProperties>
</file>