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AB" w:rsidRDefault="00B52F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FAB" w:rsidRDefault="00B52FAB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B52FAB" w:rsidRDefault="00B52FAB">
      <w:pPr>
        <w:widowControl w:val="0"/>
        <w:autoSpaceDE w:val="0"/>
        <w:autoSpaceDN w:val="0"/>
        <w:adjustRightInd w:val="0"/>
        <w:jc w:val="center"/>
      </w:pPr>
    </w:p>
    <w:p w:rsidR="00B52FAB" w:rsidRDefault="00B52FAB">
      <w:pPr>
        <w:widowControl w:val="0"/>
        <w:autoSpaceDE w:val="0"/>
        <w:autoSpaceDN w:val="0"/>
        <w:adjustRightInd w:val="0"/>
      </w:pPr>
      <w:r>
        <w:t>Section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265.10</w:t>
      </w:r>
      <w:r>
        <w:tab/>
        <w:t xml:space="preserve">Definitions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265.20</w:t>
      </w:r>
      <w:r>
        <w:tab/>
        <w:t xml:space="preserve">Application of Rules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265.30</w:t>
      </w:r>
      <w:r>
        <w:tab/>
        <w:t xml:space="preserve">Location Records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265.40</w:t>
      </w:r>
      <w:r>
        <w:tab/>
        <w:t xml:space="preserve">Non-Emergency Excavation and Demolition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265.50</w:t>
      </w:r>
      <w:r>
        <w:tab/>
        <w:t xml:space="preserve">Emergency Excavation and Demolition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265.60</w:t>
      </w:r>
      <w:r>
        <w:tab/>
        <w:t xml:space="preserve">State-Wide One-Call Notice System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REPORTING OF VIOLATIONS INVOLVING THE ACT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265.100</w:t>
      </w:r>
      <w:r>
        <w:tab/>
        <w:t xml:space="preserve">Reporting of Suspected Violations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REVIEW OF REPORTED VIOLATIONS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265.200</w:t>
      </w:r>
      <w:r>
        <w:tab/>
        <w:t xml:space="preserve">Initial Consideration by Staff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265.210</w:t>
      </w:r>
      <w:r>
        <w:tab/>
        <w:t xml:space="preserve">Issuance of Notice of Violation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265.220</w:t>
      </w:r>
      <w:r>
        <w:tab/>
        <w:t xml:space="preserve">Contents of Notice of Violation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265.230</w:t>
      </w:r>
      <w:r>
        <w:tab/>
        <w:t xml:space="preserve">Alleged Violator's Options After Receiving Notice of Violation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ADVISORY COMMITTEE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265.300</w:t>
      </w:r>
      <w:r>
        <w:tab/>
        <w:t xml:space="preserve">Advisory Committee: Formation and Duties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265.310</w:t>
      </w:r>
      <w:r>
        <w:tab/>
        <w:t xml:space="preserve">Alleged Violator's Options After Advisory Committee's Decision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SUBSEQUENT PROCEEDINGS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265.400</w:t>
      </w:r>
      <w:r>
        <w:tab/>
        <w:t xml:space="preserve">Formal Adjudicatory Proceedings </w:t>
      </w:r>
    </w:p>
    <w:p w:rsidR="00B52FAB" w:rsidRDefault="00B52FAB">
      <w:pPr>
        <w:widowControl w:val="0"/>
        <w:autoSpaceDE w:val="0"/>
        <w:autoSpaceDN w:val="0"/>
        <w:adjustRightInd w:val="0"/>
        <w:ind w:left="1440" w:hanging="1440"/>
      </w:pPr>
      <w:r>
        <w:t>265.410</w:t>
      </w:r>
      <w:r>
        <w:tab/>
        <w:t xml:space="preserve">Scheduling and Time Limits </w:t>
      </w:r>
    </w:p>
    <w:sectPr w:rsidR="00B52F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FAB"/>
    <w:rsid w:val="003F4C41"/>
    <w:rsid w:val="00796B26"/>
    <w:rsid w:val="007D1978"/>
    <w:rsid w:val="00B5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LambTR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