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1CF" w:rsidRDefault="00CF11CF" w:rsidP="00CF11C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F11CF" w:rsidRDefault="00CF11CF" w:rsidP="00CF11C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220.10  Reporting Accidents</w:t>
      </w:r>
      <w:r>
        <w:t xml:space="preserve"> </w:t>
      </w:r>
    </w:p>
    <w:p w:rsidR="00CF11CF" w:rsidRDefault="00CF11CF" w:rsidP="00CF11CF">
      <w:pPr>
        <w:widowControl w:val="0"/>
        <w:autoSpaceDE w:val="0"/>
        <w:autoSpaceDN w:val="0"/>
        <w:adjustRightInd w:val="0"/>
      </w:pPr>
    </w:p>
    <w:p w:rsidR="00CF11CF" w:rsidRDefault="00CF11CF" w:rsidP="00CF11CF">
      <w:pPr>
        <w:widowControl w:val="0"/>
        <w:autoSpaceDE w:val="0"/>
        <w:autoSpaceDN w:val="0"/>
        <w:adjustRightInd w:val="0"/>
      </w:pPr>
      <w:r>
        <w:t xml:space="preserve">Except as otherwise specified in this Part, a report shall be made to this Commission of every accident occurring on the property of a public utility, or resulting from the construction, operation and maintenance of its property whenever it may be located in the State of Illinois. </w:t>
      </w:r>
    </w:p>
    <w:p w:rsidR="00CF11CF" w:rsidRDefault="00CF11CF" w:rsidP="00CF11CF">
      <w:pPr>
        <w:widowControl w:val="0"/>
        <w:autoSpaceDE w:val="0"/>
        <w:autoSpaceDN w:val="0"/>
        <w:adjustRightInd w:val="0"/>
      </w:pPr>
    </w:p>
    <w:p w:rsidR="00CF11CF" w:rsidRDefault="00CF11CF" w:rsidP="00CF11C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15 Ill. Reg. 5056, effective April 1, 1991) </w:t>
      </w:r>
    </w:p>
    <w:sectPr w:rsidR="00CF11CF" w:rsidSect="00CF11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11CF"/>
    <w:rsid w:val="00592BE2"/>
    <w:rsid w:val="005C3366"/>
    <w:rsid w:val="00682862"/>
    <w:rsid w:val="00757E6E"/>
    <w:rsid w:val="00CF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</vt:lpstr>
    </vt:vector>
  </TitlesOfParts>
  <Company>State of Illinois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</dc:title>
  <dc:subject/>
  <dc:creator>Illinois General Assembly</dc:creator>
  <cp:keywords/>
  <dc:description/>
  <cp:lastModifiedBy>Roberts, John</cp:lastModifiedBy>
  <cp:revision>3</cp:revision>
  <dcterms:created xsi:type="dcterms:W3CDTF">2012-06-21T18:56:00Z</dcterms:created>
  <dcterms:modified xsi:type="dcterms:W3CDTF">2012-06-21T18:56:00Z</dcterms:modified>
</cp:coreProperties>
</file>