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7B" w:rsidRDefault="00564D7B" w:rsidP="00564D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D7B" w:rsidRDefault="00564D7B" w:rsidP="00564D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215.30  Service of Process, Notices or Demands</w:t>
      </w:r>
      <w:r>
        <w:t xml:space="preserve"> </w:t>
      </w:r>
    </w:p>
    <w:p w:rsidR="00564D7B" w:rsidRDefault="00564D7B" w:rsidP="00564D7B">
      <w:pPr>
        <w:widowControl w:val="0"/>
        <w:autoSpaceDE w:val="0"/>
        <w:autoSpaceDN w:val="0"/>
        <w:adjustRightInd w:val="0"/>
      </w:pPr>
    </w:p>
    <w:p w:rsidR="00564D7B" w:rsidRDefault="00564D7B" w:rsidP="00564D7B">
      <w:pPr>
        <w:widowControl w:val="0"/>
        <w:autoSpaceDE w:val="0"/>
        <w:autoSpaceDN w:val="0"/>
        <w:adjustRightInd w:val="0"/>
      </w:pPr>
      <w:r>
        <w:t xml:space="preserve">Service of all process, notices or demands may be made upon a public utility, telecommunications carrier, ARES or </w:t>
      </w:r>
      <w:proofErr w:type="spellStart"/>
      <w:r>
        <w:t>MSP</w:t>
      </w:r>
      <w:proofErr w:type="spellEnd"/>
      <w:r>
        <w:t xml:space="preserve"> by mailing in the United States mail, or by transmitting by electronic means, as provided by 83 Ill. Adm. Code 200.150, a copy to the designated agent within the State of Illinois at the address designated. </w:t>
      </w:r>
    </w:p>
    <w:p w:rsidR="00564D7B" w:rsidRDefault="00564D7B" w:rsidP="00564D7B">
      <w:pPr>
        <w:widowControl w:val="0"/>
        <w:autoSpaceDE w:val="0"/>
        <w:autoSpaceDN w:val="0"/>
        <w:adjustRightInd w:val="0"/>
      </w:pPr>
    </w:p>
    <w:p w:rsidR="00564D7B" w:rsidRDefault="00564D7B" w:rsidP="00564D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14840, effective November 1, 2001) </w:t>
      </w:r>
    </w:p>
    <w:sectPr w:rsidR="00564D7B" w:rsidSect="00564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D7B"/>
    <w:rsid w:val="000157D0"/>
    <w:rsid w:val="003B3FE5"/>
    <w:rsid w:val="00564D7B"/>
    <w:rsid w:val="005C3366"/>
    <w:rsid w:val="009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