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EF" w:rsidRDefault="005C17EF" w:rsidP="00EC7298">
      <w:pPr>
        <w:rPr>
          <w:b/>
        </w:rPr>
      </w:pPr>
      <w:bookmarkStart w:id="0" w:name="_GoBack"/>
      <w:bookmarkEnd w:id="0"/>
    </w:p>
    <w:p w:rsidR="00EC7298" w:rsidRPr="005C17EF" w:rsidRDefault="00EC7298" w:rsidP="00EC7298">
      <w:pPr>
        <w:rPr>
          <w:b/>
        </w:rPr>
      </w:pPr>
      <w:r w:rsidRPr="005C17EF">
        <w:rPr>
          <w:b/>
        </w:rPr>
        <w:t>Section 201.280  Document Retention</w:t>
      </w:r>
    </w:p>
    <w:p w:rsidR="00EC7298" w:rsidRPr="00EC7298" w:rsidRDefault="00EC7298" w:rsidP="00EC7298">
      <w:pPr>
        <w:ind w:left="720" w:hanging="720"/>
      </w:pPr>
    </w:p>
    <w:p w:rsidR="00EC7298" w:rsidRDefault="00A837EF" w:rsidP="00A837EF">
      <w:pPr>
        <w:ind w:left="1440" w:hanging="699"/>
        <w:rPr>
          <w:bCs/>
        </w:rPr>
      </w:pPr>
      <w:r>
        <w:rPr>
          <w:bCs/>
        </w:rPr>
        <w:t>a)</w:t>
      </w:r>
      <w:r>
        <w:rPr>
          <w:bCs/>
        </w:rPr>
        <w:tab/>
        <w:t>At the conclusion of the mediation, if a settlement agreement of any or all of the issues mediated is agreed to by the mediation participants, the mediator shall submit to the Chief Clerk's Office a Memorandum of Agreement.</w:t>
      </w:r>
    </w:p>
    <w:p w:rsidR="00A837EF" w:rsidRDefault="00A837EF" w:rsidP="00A837EF">
      <w:pPr>
        <w:ind w:left="1440" w:hanging="699"/>
        <w:rPr>
          <w:bCs/>
        </w:rPr>
      </w:pPr>
    </w:p>
    <w:p w:rsidR="00A837EF" w:rsidRDefault="00A837EF" w:rsidP="00A837EF">
      <w:pPr>
        <w:ind w:left="1440" w:hanging="699"/>
        <w:rPr>
          <w:bCs/>
        </w:rPr>
      </w:pPr>
      <w:r>
        <w:rPr>
          <w:bCs/>
        </w:rPr>
        <w:t>b)</w:t>
      </w:r>
      <w:r>
        <w:rPr>
          <w:bCs/>
        </w:rPr>
        <w:tab/>
        <w:t>The Memorandum of Agreement, at a minimum, shall list:</w:t>
      </w:r>
    </w:p>
    <w:p w:rsidR="00A837EF" w:rsidRDefault="00A837EF" w:rsidP="00A837EF">
      <w:pPr>
        <w:ind w:left="1440" w:hanging="699"/>
        <w:rPr>
          <w:bCs/>
        </w:rPr>
      </w:pPr>
    </w:p>
    <w:p w:rsidR="00A837EF" w:rsidRDefault="00A837EF" w:rsidP="00A837EF">
      <w:pPr>
        <w:ind w:left="1440" w:hanging="15"/>
        <w:rPr>
          <w:bCs/>
        </w:rPr>
      </w:pPr>
      <w:r>
        <w:rPr>
          <w:bCs/>
        </w:rPr>
        <w:t>1)</w:t>
      </w:r>
      <w:r>
        <w:rPr>
          <w:bCs/>
        </w:rPr>
        <w:tab/>
        <w:t>The issue</w:t>
      </w:r>
      <w:r w:rsidR="0074514A">
        <w:rPr>
          <w:bCs/>
        </w:rPr>
        <w:t>s</w:t>
      </w:r>
      <w:r>
        <w:rPr>
          <w:bCs/>
        </w:rPr>
        <w:t xml:space="preserve"> resolved in the mediation;</w:t>
      </w:r>
    </w:p>
    <w:p w:rsidR="00A837EF" w:rsidRDefault="00A837EF" w:rsidP="00A837EF">
      <w:pPr>
        <w:ind w:left="1440" w:hanging="699"/>
        <w:rPr>
          <w:bCs/>
        </w:rPr>
      </w:pPr>
    </w:p>
    <w:p w:rsidR="00A837EF" w:rsidRDefault="00A837EF" w:rsidP="00A837EF">
      <w:pPr>
        <w:ind w:left="1440" w:hanging="15"/>
        <w:rPr>
          <w:bCs/>
        </w:rPr>
      </w:pPr>
      <w:r>
        <w:rPr>
          <w:bCs/>
        </w:rPr>
        <w:t>2)</w:t>
      </w:r>
      <w:r>
        <w:rPr>
          <w:bCs/>
        </w:rPr>
        <w:tab/>
        <w:t>The mediation participants; and</w:t>
      </w:r>
    </w:p>
    <w:p w:rsidR="00A837EF" w:rsidRDefault="00A837EF" w:rsidP="00A837EF">
      <w:pPr>
        <w:ind w:left="1440" w:hanging="699"/>
        <w:rPr>
          <w:bCs/>
        </w:rPr>
      </w:pPr>
    </w:p>
    <w:p w:rsidR="00A837EF" w:rsidRDefault="00A837EF" w:rsidP="00A837EF">
      <w:pPr>
        <w:ind w:left="2160" w:hanging="735"/>
        <w:rPr>
          <w:bCs/>
        </w:rPr>
      </w:pPr>
      <w:r>
        <w:rPr>
          <w:bCs/>
        </w:rPr>
        <w:t>3)</w:t>
      </w:r>
      <w:r>
        <w:rPr>
          <w:bCs/>
        </w:rPr>
        <w:tab/>
        <w:t>The mediation participants that signed the confidential written settlement agreement</w:t>
      </w:r>
      <w:r w:rsidR="00553F34">
        <w:rPr>
          <w:bCs/>
        </w:rPr>
        <w:t>.</w:t>
      </w:r>
    </w:p>
    <w:p w:rsidR="00A837EF" w:rsidRDefault="00A837EF" w:rsidP="00A837EF">
      <w:pPr>
        <w:ind w:left="2160" w:hanging="735"/>
        <w:rPr>
          <w:bCs/>
        </w:rPr>
      </w:pPr>
    </w:p>
    <w:p w:rsidR="00A837EF" w:rsidRDefault="00A837EF" w:rsidP="00A837EF">
      <w:pPr>
        <w:ind w:left="1425" w:hanging="684"/>
        <w:rPr>
          <w:bCs/>
        </w:rPr>
      </w:pPr>
      <w:r>
        <w:rPr>
          <w:bCs/>
        </w:rPr>
        <w:t>c)</w:t>
      </w:r>
      <w:r>
        <w:rPr>
          <w:bCs/>
        </w:rPr>
        <w:tab/>
        <w:t>The Memorandum of Agreement shall refer, by name and date, to the separate, confidential, written settlement agreement produced in accordance with this Part.</w:t>
      </w:r>
    </w:p>
    <w:p w:rsidR="00A837EF" w:rsidRDefault="00A837EF" w:rsidP="00A837EF">
      <w:pPr>
        <w:ind w:left="1425" w:hanging="684"/>
        <w:rPr>
          <w:bCs/>
        </w:rPr>
      </w:pPr>
    </w:p>
    <w:p w:rsidR="00A837EF" w:rsidRDefault="00A837EF" w:rsidP="00A837EF">
      <w:pPr>
        <w:ind w:left="1425" w:hanging="684"/>
        <w:rPr>
          <w:bCs/>
        </w:rPr>
      </w:pPr>
      <w:r>
        <w:rPr>
          <w:bCs/>
        </w:rPr>
        <w:t>d)</w:t>
      </w:r>
      <w:r>
        <w:rPr>
          <w:bCs/>
        </w:rPr>
        <w:tab/>
        <w:t>The terms of the confidential written settlement agreement shall not be included in the Memorandum of Agreement.</w:t>
      </w:r>
    </w:p>
    <w:sectPr w:rsidR="00A837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4CCD">
      <w:r>
        <w:separator/>
      </w:r>
    </w:p>
  </w:endnote>
  <w:endnote w:type="continuationSeparator" w:id="0">
    <w:p w:rsidR="00000000" w:rsidRDefault="002F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4CCD">
      <w:r>
        <w:separator/>
      </w:r>
    </w:p>
  </w:footnote>
  <w:footnote w:type="continuationSeparator" w:id="0">
    <w:p w:rsidR="00000000" w:rsidRDefault="002F4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F4CC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3F34"/>
    <w:rsid w:val="0056157E"/>
    <w:rsid w:val="0056501E"/>
    <w:rsid w:val="005C17EF"/>
    <w:rsid w:val="005F4571"/>
    <w:rsid w:val="00662BF8"/>
    <w:rsid w:val="006A2114"/>
    <w:rsid w:val="006D5961"/>
    <w:rsid w:val="006E56FD"/>
    <w:rsid w:val="0074514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3EFF"/>
    <w:rsid w:val="00A174BB"/>
    <w:rsid w:val="00A2265D"/>
    <w:rsid w:val="00A414BC"/>
    <w:rsid w:val="00A600AA"/>
    <w:rsid w:val="00A62F7E"/>
    <w:rsid w:val="00A837E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C729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