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9ED" w:rsidRDefault="009119ED" w:rsidP="009119ED">
      <w:pPr>
        <w:widowControl w:val="0"/>
        <w:autoSpaceDE w:val="0"/>
        <w:autoSpaceDN w:val="0"/>
        <w:adjustRightInd w:val="0"/>
      </w:pPr>
      <w:bookmarkStart w:id="0" w:name="_GoBack"/>
      <w:bookmarkEnd w:id="0"/>
    </w:p>
    <w:p w:rsidR="009119ED" w:rsidRDefault="009119ED" w:rsidP="009119ED">
      <w:pPr>
        <w:widowControl w:val="0"/>
        <w:autoSpaceDE w:val="0"/>
        <w:autoSpaceDN w:val="0"/>
        <w:adjustRightInd w:val="0"/>
      </w:pPr>
      <w:r>
        <w:rPr>
          <w:b/>
          <w:bCs/>
        </w:rPr>
        <w:t>Section 200.870  Additional Hearings</w:t>
      </w:r>
      <w:r>
        <w:t xml:space="preserve"> </w:t>
      </w:r>
    </w:p>
    <w:p w:rsidR="009119ED" w:rsidRDefault="009119ED" w:rsidP="009119ED">
      <w:pPr>
        <w:widowControl w:val="0"/>
        <w:autoSpaceDE w:val="0"/>
        <w:autoSpaceDN w:val="0"/>
        <w:adjustRightInd w:val="0"/>
      </w:pPr>
    </w:p>
    <w:p w:rsidR="009119ED" w:rsidRDefault="009119ED" w:rsidP="009119ED">
      <w:pPr>
        <w:widowControl w:val="0"/>
        <w:autoSpaceDE w:val="0"/>
        <w:autoSpaceDN w:val="0"/>
        <w:adjustRightInd w:val="0"/>
      </w:pPr>
      <w:r>
        <w:t xml:space="preserve">After the record in a proceeding has been marked "heard and taken" but before issuance of a final order by the Commission, the Hearing Examiner may, on application by staff or any party, on his or her own motion or when directed by the Commission, hold additional hearings.  Such application shall state the reasons therefor, including material changes of fact or of law, and shall contain a brief statement of proposed additional evidence and an explanation why such evidence was not previously adduced.  Unless directed by the Commission, the holding of additional hearings under this Section shall be subject to the prior approval of the Chief Hearing Examiner. </w:t>
      </w:r>
    </w:p>
    <w:p w:rsidR="009119ED" w:rsidRDefault="009119ED" w:rsidP="009119ED">
      <w:pPr>
        <w:widowControl w:val="0"/>
        <w:autoSpaceDE w:val="0"/>
        <w:autoSpaceDN w:val="0"/>
        <w:adjustRightInd w:val="0"/>
      </w:pPr>
    </w:p>
    <w:p w:rsidR="009119ED" w:rsidRDefault="009119ED" w:rsidP="009119ED">
      <w:pPr>
        <w:widowControl w:val="0"/>
        <w:autoSpaceDE w:val="0"/>
        <w:autoSpaceDN w:val="0"/>
        <w:adjustRightInd w:val="0"/>
        <w:ind w:left="1440" w:hanging="720"/>
      </w:pPr>
      <w:r>
        <w:t xml:space="preserve">(Source:  Amended at 10 Ill. Reg. 10481, effective May 30, 1986) </w:t>
      </w:r>
    </w:p>
    <w:sectPr w:rsidR="009119ED" w:rsidSect="00911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9ED"/>
    <w:rsid w:val="004E4D67"/>
    <w:rsid w:val="005C3366"/>
    <w:rsid w:val="006F6A31"/>
    <w:rsid w:val="008474A6"/>
    <w:rsid w:val="0091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