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E0" w:rsidRDefault="00F10BE0" w:rsidP="00F10BE0">
      <w:pPr>
        <w:widowControl w:val="0"/>
        <w:autoSpaceDE w:val="0"/>
        <w:autoSpaceDN w:val="0"/>
        <w:adjustRightInd w:val="0"/>
      </w:pPr>
      <w:bookmarkStart w:id="0" w:name="_GoBack"/>
      <w:bookmarkEnd w:id="0"/>
    </w:p>
    <w:p w:rsidR="00F10BE0" w:rsidRDefault="00F10BE0" w:rsidP="00F10BE0">
      <w:pPr>
        <w:widowControl w:val="0"/>
        <w:autoSpaceDE w:val="0"/>
        <w:autoSpaceDN w:val="0"/>
        <w:adjustRightInd w:val="0"/>
      </w:pPr>
      <w:r>
        <w:rPr>
          <w:b/>
          <w:bCs/>
        </w:rPr>
        <w:t>Section 200.620  Testimony to be Under Oath or Affirmation</w:t>
      </w:r>
      <w:r>
        <w:t xml:space="preserve"> </w:t>
      </w:r>
    </w:p>
    <w:p w:rsidR="00F10BE0" w:rsidRDefault="00F10BE0" w:rsidP="00F10BE0">
      <w:pPr>
        <w:widowControl w:val="0"/>
        <w:autoSpaceDE w:val="0"/>
        <w:autoSpaceDN w:val="0"/>
        <w:adjustRightInd w:val="0"/>
      </w:pPr>
    </w:p>
    <w:p w:rsidR="00F10BE0" w:rsidRDefault="00F10BE0" w:rsidP="00F10BE0">
      <w:pPr>
        <w:widowControl w:val="0"/>
        <w:autoSpaceDE w:val="0"/>
        <w:autoSpaceDN w:val="0"/>
        <w:adjustRightInd w:val="0"/>
      </w:pPr>
      <w:r>
        <w:t xml:space="preserve">All testimony to be considered by the Commission in formal hearings, except matters officially noticed or entered by stipulation, shall be sworn or affirmed testimony.  The Hearing Examiner may permit any person an opportunity to be heard, without requiring an oath, at any proceeding.  These persons shall not be considered parties to the proceeding unless they meet the definition of "party" in Section 200.40. </w:t>
      </w:r>
    </w:p>
    <w:p w:rsidR="00F10BE0" w:rsidRDefault="00F10BE0" w:rsidP="00F10BE0">
      <w:pPr>
        <w:widowControl w:val="0"/>
        <w:autoSpaceDE w:val="0"/>
        <w:autoSpaceDN w:val="0"/>
        <w:adjustRightInd w:val="0"/>
      </w:pPr>
    </w:p>
    <w:p w:rsidR="00F10BE0" w:rsidRDefault="00F10BE0" w:rsidP="00F10BE0">
      <w:pPr>
        <w:widowControl w:val="0"/>
        <w:autoSpaceDE w:val="0"/>
        <w:autoSpaceDN w:val="0"/>
        <w:adjustRightInd w:val="0"/>
        <w:ind w:left="1440" w:hanging="720"/>
      </w:pPr>
      <w:r>
        <w:t xml:space="preserve">(Source:  Amended at 10 Ill. Reg. 10481, effective May 30, 1986) </w:t>
      </w:r>
    </w:p>
    <w:sectPr w:rsidR="00F10BE0" w:rsidSect="00F10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BE0"/>
    <w:rsid w:val="005C3366"/>
    <w:rsid w:val="00814D2C"/>
    <w:rsid w:val="00BE4359"/>
    <w:rsid w:val="00D903D7"/>
    <w:rsid w:val="00F1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