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BC3" w:rsidRDefault="00277BC3" w:rsidP="00277BC3">
      <w:pPr>
        <w:widowControl w:val="0"/>
        <w:autoSpaceDE w:val="0"/>
        <w:autoSpaceDN w:val="0"/>
        <w:adjustRightInd w:val="0"/>
      </w:pPr>
      <w:bookmarkStart w:id="0" w:name="_GoBack"/>
      <w:bookmarkEnd w:id="0"/>
    </w:p>
    <w:p w:rsidR="00277BC3" w:rsidRDefault="00277BC3" w:rsidP="00277BC3">
      <w:pPr>
        <w:widowControl w:val="0"/>
        <w:autoSpaceDE w:val="0"/>
        <w:autoSpaceDN w:val="0"/>
        <w:adjustRightInd w:val="0"/>
      </w:pPr>
      <w:r>
        <w:rPr>
          <w:b/>
          <w:bCs/>
        </w:rPr>
        <w:t>Section 200.530  Notice, Time and Place of Hearings</w:t>
      </w:r>
      <w:r>
        <w:t xml:space="preserve"> </w:t>
      </w:r>
    </w:p>
    <w:p w:rsidR="00277BC3" w:rsidRDefault="00277BC3" w:rsidP="00277BC3">
      <w:pPr>
        <w:widowControl w:val="0"/>
        <w:autoSpaceDE w:val="0"/>
        <w:autoSpaceDN w:val="0"/>
        <w:adjustRightInd w:val="0"/>
      </w:pPr>
    </w:p>
    <w:p w:rsidR="00277BC3" w:rsidRDefault="00277BC3" w:rsidP="00277BC3">
      <w:pPr>
        <w:widowControl w:val="0"/>
        <w:autoSpaceDE w:val="0"/>
        <w:autoSpaceDN w:val="0"/>
        <w:adjustRightInd w:val="0"/>
      </w:pPr>
      <w:r>
        <w:t xml:space="preserve">Except for those hearings permitted to be closed to the public by law, all proceedings of the Commission shall be open to the public.  At least ten days' notice of the time and place of the first hearing shall be given to all parties; at least ten days' notice shall also be given to municipalities when required by Section 10-108 of the Public Utilities Act.  In the discretion of the Commission or the Hearing Examiner, the first hearing may be held with less than ten days' notice if an emergency exists.  Hearings may be held at such reasonable place in the State and at such reasonable time designated by the Commission or Hearing Examiner as may be consistent with the nature of the proceedings, the convenience of the parties and the public interest. A hearing by teleconference may be requested by a party or Staff and allowed by the Hearing Examiner taking into account the purpose for the hearing, the availability of equipment and the circumstances of the parties and the Staff. </w:t>
      </w:r>
    </w:p>
    <w:p w:rsidR="00277BC3" w:rsidRDefault="00277BC3" w:rsidP="00277BC3">
      <w:pPr>
        <w:widowControl w:val="0"/>
        <w:autoSpaceDE w:val="0"/>
        <w:autoSpaceDN w:val="0"/>
        <w:adjustRightInd w:val="0"/>
      </w:pPr>
    </w:p>
    <w:p w:rsidR="00277BC3" w:rsidRDefault="00277BC3" w:rsidP="00277BC3">
      <w:pPr>
        <w:widowControl w:val="0"/>
        <w:autoSpaceDE w:val="0"/>
        <w:autoSpaceDN w:val="0"/>
        <w:adjustRightInd w:val="0"/>
        <w:ind w:left="1440" w:hanging="720"/>
      </w:pPr>
      <w:r>
        <w:t xml:space="preserve">(Source:  Amended at 20 Ill. Reg. 10607, effective August 15, 1996) </w:t>
      </w:r>
    </w:p>
    <w:sectPr w:rsidR="00277BC3" w:rsidSect="00277B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7BC3"/>
    <w:rsid w:val="000B409B"/>
    <w:rsid w:val="00277BC3"/>
    <w:rsid w:val="00490396"/>
    <w:rsid w:val="005C3366"/>
    <w:rsid w:val="00942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