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05C" w:rsidRDefault="00C4405C" w:rsidP="00C4405C">
      <w:pPr>
        <w:widowControl w:val="0"/>
        <w:autoSpaceDE w:val="0"/>
        <w:autoSpaceDN w:val="0"/>
        <w:adjustRightInd w:val="0"/>
      </w:pPr>
      <w:bookmarkStart w:id="0" w:name="_GoBack"/>
      <w:bookmarkEnd w:id="0"/>
    </w:p>
    <w:p w:rsidR="00C4405C" w:rsidRDefault="00C4405C" w:rsidP="00C4405C">
      <w:pPr>
        <w:widowControl w:val="0"/>
        <w:autoSpaceDE w:val="0"/>
        <w:autoSpaceDN w:val="0"/>
        <w:adjustRightInd w:val="0"/>
      </w:pPr>
      <w:r>
        <w:rPr>
          <w:b/>
          <w:bCs/>
        </w:rPr>
        <w:t>Section 200.190  Motions</w:t>
      </w:r>
      <w:r>
        <w:t xml:space="preserve"> </w:t>
      </w:r>
    </w:p>
    <w:p w:rsidR="00C4405C" w:rsidRDefault="00C4405C" w:rsidP="00C4405C">
      <w:pPr>
        <w:widowControl w:val="0"/>
        <w:autoSpaceDE w:val="0"/>
        <w:autoSpaceDN w:val="0"/>
        <w:adjustRightInd w:val="0"/>
      </w:pPr>
    </w:p>
    <w:p w:rsidR="00C4405C" w:rsidRDefault="00C4405C" w:rsidP="00C4405C">
      <w:pPr>
        <w:widowControl w:val="0"/>
        <w:autoSpaceDE w:val="0"/>
        <w:autoSpaceDN w:val="0"/>
        <w:adjustRightInd w:val="0"/>
        <w:ind w:left="1440" w:hanging="720"/>
      </w:pPr>
      <w:r>
        <w:t>a)</w:t>
      </w:r>
      <w:r>
        <w:tab/>
        <w:t xml:space="preserve">Motions may be presented requesting a more sufficient pleading, a bill of particulars, the striking of irrelevant, immaterial, scurrilous or unethical matter, the addition of necessary parties, the dismissal of the proceeding for want of jurisdiction or want of prosecution, the quashing of a subpoena, the postponement of an effective date of an order, the extension of time for compliance with an order or such other relief or order as may be appropriate. </w:t>
      </w:r>
    </w:p>
    <w:p w:rsidR="00634331" w:rsidRDefault="00634331" w:rsidP="00C4405C">
      <w:pPr>
        <w:widowControl w:val="0"/>
        <w:autoSpaceDE w:val="0"/>
        <w:autoSpaceDN w:val="0"/>
        <w:adjustRightInd w:val="0"/>
        <w:ind w:left="1440" w:hanging="720"/>
      </w:pPr>
    </w:p>
    <w:p w:rsidR="00C4405C" w:rsidRDefault="00C4405C" w:rsidP="00C4405C">
      <w:pPr>
        <w:widowControl w:val="0"/>
        <w:autoSpaceDE w:val="0"/>
        <w:autoSpaceDN w:val="0"/>
        <w:adjustRightInd w:val="0"/>
        <w:ind w:left="1440" w:hanging="720"/>
      </w:pPr>
      <w:r>
        <w:t>b)</w:t>
      </w:r>
      <w:r>
        <w:tab/>
        <w:t xml:space="preserve">Motions may be presented requesting the Hearing Examiner's direction concerning prehearing submissions and procedures as provided in Section 200.310 of this Part. </w:t>
      </w:r>
    </w:p>
    <w:p w:rsidR="00634331" w:rsidRDefault="00634331" w:rsidP="00C4405C">
      <w:pPr>
        <w:widowControl w:val="0"/>
        <w:autoSpaceDE w:val="0"/>
        <w:autoSpaceDN w:val="0"/>
        <w:adjustRightInd w:val="0"/>
        <w:ind w:left="1440" w:hanging="720"/>
      </w:pPr>
    </w:p>
    <w:p w:rsidR="00C4405C" w:rsidRDefault="00C4405C" w:rsidP="00C4405C">
      <w:pPr>
        <w:widowControl w:val="0"/>
        <w:autoSpaceDE w:val="0"/>
        <w:autoSpaceDN w:val="0"/>
        <w:adjustRightInd w:val="0"/>
        <w:ind w:left="1440" w:hanging="720"/>
      </w:pPr>
      <w:r>
        <w:t>c)</w:t>
      </w:r>
      <w:r>
        <w:tab/>
        <w:t xml:space="preserve">Motions, unless made during a hearing, shall be made in writing, shall set forth the relief or order sought and shall be filed and served as provided in Section 200.150(b), (c), and (d) of this Part.  Motions based on matter which does not appear of record shall be supported by affidavit. </w:t>
      </w:r>
    </w:p>
    <w:p w:rsidR="00634331" w:rsidRDefault="00634331" w:rsidP="00C4405C">
      <w:pPr>
        <w:widowControl w:val="0"/>
        <w:autoSpaceDE w:val="0"/>
        <w:autoSpaceDN w:val="0"/>
        <w:adjustRightInd w:val="0"/>
        <w:ind w:left="1440" w:hanging="720"/>
      </w:pPr>
    </w:p>
    <w:p w:rsidR="00C4405C" w:rsidRDefault="00C4405C" w:rsidP="00C4405C">
      <w:pPr>
        <w:widowControl w:val="0"/>
        <w:autoSpaceDE w:val="0"/>
        <w:autoSpaceDN w:val="0"/>
        <w:adjustRightInd w:val="0"/>
        <w:ind w:left="1440" w:hanging="720"/>
      </w:pPr>
      <w:r>
        <w:t>d)</w:t>
      </w:r>
      <w:r>
        <w:tab/>
        <w:t xml:space="preserve">Relief pending disposition of a proceeding, including interim relief, may be requested by motion. </w:t>
      </w:r>
    </w:p>
    <w:p w:rsidR="00634331" w:rsidRDefault="00634331" w:rsidP="00C4405C">
      <w:pPr>
        <w:widowControl w:val="0"/>
        <w:autoSpaceDE w:val="0"/>
        <w:autoSpaceDN w:val="0"/>
        <w:adjustRightInd w:val="0"/>
        <w:ind w:left="1440" w:hanging="720"/>
      </w:pPr>
    </w:p>
    <w:p w:rsidR="00C4405C" w:rsidRDefault="00C4405C" w:rsidP="00C4405C">
      <w:pPr>
        <w:widowControl w:val="0"/>
        <w:autoSpaceDE w:val="0"/>
        <w:autoSpaceDN w:val="0"/>
        <w:adjustRightInd w:val="0"/>
        <w:ind w:left="1440" w:hanging="720"/>
      </w:pPr>
      <w:r>
        <w:t>e)</w:t>
      </w:r>
      <w:r>
        <w:tab/>
        <w:t xml:space="preserve">Unless otherwise specified by the Hearing Examiner, responses to motions shall be filed and served within 14 days after service of the motion and replies to responses shall be filed and served within 7 days after service of the responses. </w:t>
      </w:r>
    </w:p>
    <w:p w:rsidR="00634331" w:rsidRDefault="00634331" w:rsidP="00C4405C">
      <w:pPr>
        <w:widowControl w:val="0"/>
        <w:autoSpaceDE w:val="0"/>
        <w:autoSpaceDN w:val="0"/>
        <w:adjustRightInd w:val="0"/>
        <w:ind w:left="1440" w:hanging="720"/>
      </w:pPr>
    </w:p>
    <w:p w:rsidR="00C4405C" w:rsidRDefault="00C4405C" w:rsidP="00C4405C">
      <w:pPr>
        <w:widowControl w:val="0"/>
        <w:autoSpaceDE w:val="0"/>
        <w:autoSpaceDN w:val="0"/>
        <w:adjustRightInd w:val="0"/>
        <w:ind w:left="1440" w:hanging="720"/>
      </w:pPr>
      <w:r>
        <w:t>f)</w:t>
      </w:r>
      <w:r>
        <w:tab/>
        <w:t xml:space="preserve">When the Commission grants a contested motion to dismiss a proceeding, in whole or in part, the Commission shall issue an order presenting its rationale for the grant. </w:t>
      </w:r>
    </w:p>
    <w:p w:rsidR="00C4405C" w:rsidRDefault="00C4405C" w:rsidP="00C4405C">
      <w:pPr>
        <w:widowControl w:val="0"/>
        <w:autoSpaceDE w:val="0"/>
        <w:autoSpaceDN w:val="0"/>
        <w:adjustRightInd w:val="0"/>
        <w:ind w:left="1440" w:hanging="720"/>
      </w:pPr>
    </w:p>
    <w:p w:rsidR="00C4405C" w:rsidRDefault="00C4405C" w:rsidP="00C4405C">
      <w:pPr>
        <w:widowControl w:val="0"/>
        <w:autoSpaceDE w:val="0"/>
        <w:autoSpaceDN w:val="0"/>
        <w:adjustRightInd w:val="0"/>
        <w:ind w:left="1440" w:hanging="720"/>
      </w:pPr>
      <w:r>
        <w:t xml:space="preserve">(Source:  Amended at 20 Ill. Reg. 10607, effective August 15, 1996) </w:t>
      </w:r>
    </w:p>
    <w:sectPr w:rsidR="00C4405C" w:rsidSect="00C440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05C"/>
    <w:rsid w:val="005C3366"/>
    <w:rsid w:val="00634331"/>
    <w:rsid w:val="00762DA2"/>
    <w:rsid w:val="00C13DD2"/>
    <w:rsid w:val="00C4405C"/>
    <w:rsid w:val="00C7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