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777" w:rsidRDefault="00344777" w:rsidP="00344777">
      <w:pPr>
        <w:widowControl w:val="0"/>
        <w:autoSpaceDE w:val="0"/>
        <w:autoSpaceDN w:val="0"/>
        <w:adjustRightInd w:val="0"/>
      </w:pPr>
      <w:bookmarkStart w:id="0" w:name="_GoBack"/>
      <w:bookmarkEnd w:id="0"/>
    </w:p>
    <w:p w:rsidR="00344777" w:rsidRDefault="00344777" w:rsidP="00344777">
      <w:pPr>
        <w:widowControl w:val="0"/>
        <w:autoSpaceDE w:val="0"/>
        <w:autoSpaceDN w:val="0"/>
        <w:adjustRightInd w:val="0"/>
      </w:pPr>
      <w:r>
        <w:rPr>
          <w:b/>
          <w:bCs/>
        </w:rPr>
        <w:t>Section 200.30  Deviation from This Part</w:t>
      </w:r>
      <w:r>
        <w:t xml:space="preserve"> </w:t>
      </w:r>
    </w:p>
    <w:p w:rsidR="00344777" w:rsidRDefault="00344777" w:rsidP="00344777">
      <w:pPr>
        <w:widowControl w:val="0"/>
        <w:autoSpaceDE w:val="0"/>
        <w:autoSpaceDN w:val="0"/>
        <w:adjustRightInd w:val="0"/>
      </w:pPr>
    </w:p>
    <w:p w:rsidR="00344777" w:rsidRDefault="00344777" w:rsidP="00344777">
      <w:pPr>
        <w:widowControl w:val="0"/>
        <w:autoSpaceDE w:val="0"/>
        <w:autoSpaceDN w:val="0"/>
        <w:adjustRightInd w:val="0"/>
      </w:pPr>
      <w:r>
        <w:t xml:space="preserve">To the extent permitted by law, any provision of this Part may be waived, suspended or modified by the Commission, for good cause shown, either upon its own motion or upon motion by any person. </w:t>
      </w:r>
    </w:p>
    <w:sectPr w:rsidR="00344777" w:rsidSect="003447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777"/>
    <w:rsid w:val="00344777"/>
    <w:rsid w:val="005C3366"/>
    <w:rsid w:val="009446F4"/>
    <w:rsid w:val="009D638C"/>
    <w:rsid w:val="00F6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