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0EA" w:rsidRDefault="003970EA" w:rsidP="003970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70EA" w:rsidRDefault="003970EA" w:rsidP="003970EA">
      <w:pPr>
        <w:widowControl w:val="0"/>
        <w:autoSpaceDE w:val="0"/>
        <w:autoSpaceDN w:val="0"/>
        <w:adjustRightInd w:val="0"/>
        <w:jc w:val="center"/>
      </w:pPr>
      <w:r>
        <w:t>PART 100</w:t>
      </w:r>
    </w:p>
    <w:p w:rsidR="003970EA" w:rsidRDefault="003970EA" w:rsidP="003970EA">
      <w:pPr>
        <w:widowControl w:val="0"/>
        <w:autoSpaceDE w:val="0"/>
        <w:autoSpaceDN w:val="0"/>
        <w:adjustRightInd w:val="0"/>
        <w:jc w:val="center"/>
      </w:pPr>
      <w:r>
        <w:t>STANDARDS OF BEHAVIOR FOR COMMISSIONERS</w:t>
      </w:r>
    </w:p>
    <w:p w:rsidR="003970EA" w:rsidRDefault="003970EA" w:rsidP="003970EA">
      <w:pPr>
        <w:widowControl w:val="0"/>
        <w:autoSpaceDE w:val="0"/>
        <w:autoSpaceDN w:val="0"/>
        <w:adjustRightInd w:val="0"/>
        <w:jc w:val="center"/>
      </w:pPr>
      <w:r>
        <w:t>AND COMMISSION EMPLOYEES</w:t>
      </w:r>
    </w:p>
    <w:p w:rsidR="00F17C98" w:rsidRDefault="00F17C98" w:rsidP="00BF7F0A">
      <w:pPr>
        <w:widowControl w:val="0"/>
        <w:autoSpaceDE w:val="0"/>
        <w:autoSpaceDN w:val="0"/>
        <w:adjustRightInd w:val="0"/>
        <w:jc w:val="center"/>
      </w:pPr>
    </w:p>
    <w:sectPr w:rsidR="00F17C98" w:rsidSect="003970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70EA"/>
    <w:rsid w:val="002A1422"/>
    <w:rsid w:val="002D19B4"/>
    <w:rsid w:val="003970EA"/>
    <w:rsid w:val="005C3366"/>
    <w:rsid w:val="005F34BA"/>
    <w:rsid w:val="00775A86"/>
    <w:rsid w:val="00931BAB"/>
    <w:rsid w:val="00A96987"/>
    <w:rsid w:val="00BF7F0A"/>
    <w:rsid w:val="00C17DF1"/>
    <w:rsid w:val="00F1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100</vt:lpstr>
    </vt:vector>
  </TitlesOfParts>
  <Company>State of Illinois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100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