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69" w:rsidRDefault="00B11F69" w:rsidP="00B11F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11F69" w:rsidRDefault="00B11F69" w:rsidP="00B11F69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3000.700  Exceptions to the Rules</w:t>
      </w:r>
      <w:r>
        <w:t xml:space="preserve"> </w:t>
      </w:r>
    </w:p>
    <w:p w:rsidR="00B11F69" w:rsidRDefault="00B11F69" w:rsidP="00B11F69">
      <w:pPr>
        <w:widowControl w:val="0"/>
        <w:autoSpaceDE w:val="0"/>
        <w:autoSpaceDN w:val="0"/>
        <w:adjustRightInd w:val="0"/>
      </w:pPr>
    </w:p>
    <w:p w:rsidR="00B11F69" w:rsidRDefault="00B11F69" w:rsidP="00B11F69">
      <w:pPr>
        <w:widowControl w:val="0"/>
        <w:autoSpaceDE w:val="0"/>
        <w:autoSpaceDN w:val="0"/>
        <w:adjustRightInd w:val="0"/>
      </w:pPr>
      <w:r>
        <w:t xml:space="preserve">The Travel Control Boards shall establish policies and procedures for granting exceptions to this Part.  The Boards shall report quarterly to the Legislative Audit Commission on exceptions granted. </w:t>
      </w:r>
    </w:p>
    <w:sectPr w:rsidR="00B11F69" w:rsidSect="00B11F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1F69"/>
    <w:rsid w:val="000B3F12"/>
    <w:rsid w:val="002964CC"/>
    <w:rsid w:val="0050681A"/>
    <w:rsid w:val="005C3366"/>
    <w:rsid w:val="00B1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3000</vt:lpstr>
    </vt:vector>
  </TitlesOfParts>
  <Company>State of Illinois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3000</dc:title>
  <dc:subject/>
  <dc:creator>Illinois General Assembly</dc:creator>
  <cp:keywords/>
  <dc:description/>
  <cp:lastModifiedBy>Roberts, John</cp:lastModifiedBy>
  <cp:revision>3</cp:revision>
  <dcterms:created xsi:type="dcterms:W3CDTF">2012-06-21T18:51:00Z</dcterms:created>
  <dcterms:modified xsi:type="dcterms:W3CDTF">2012-06-21T18:51:00Z</dcterms:modified>
</cp:coreProperties>
</file>