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D4A60" w14:textId="77777777" w:rsidR="009B5687" w:rsidRDefault="009B5687" w:rsidP="009B5687">
      <w:pPr>
        <w:widowControl w:val="0"/>
        <w:autoSpaceDE w:val="0"/>
        <w:autoSpaceDN w:val="0"/>
        <w:adjustRightInd w:val="0"/>
      </w:pPr>
    </w:p>
    <w:p w14:paraId="66EB0E74" w14:textId="77777777" w:rsidR="009B5687" w:rsidRDefault="009B5687" w:rsidP="009B5687">
      <w:pPr>
        <w:widowControl w:val="0"/>
        <w:autoSpaceDE w:val="0"/>
        <w:autoSpaceDN w:val="0"/>
        <w:adjustRightInd w:val="0"/>
      </w:pPr>
      <w:r>
        <w:rPr>
          <w:b/>
          <w:bCs/>
        </w:rPr>
        <w:t xml:space="preserve">Section </w:t>
      </w:r>
      <w:proofErr w:type="gramStart"/>
      <w:r>
        <w:rPr>
          <w:b/>
          <w:bCs/>
        </w:rPr>
        <w:t>3000.140  Definitions</w:t>
      </w:r>
      <w:proofErr w:type="gramEnd"/>
      <w:r>
        <w:t xml:space="preserve"> </w:t>
      </w:r>
    </w:p>
    <w:p w14:paraId="62966037" w14:textId="77777777" w:rsidR="009B5687" w:rsidRDefault="009B5687" w:rsidP="009B5687">
      <w:pPr>
        <w:widowControl w:val="0"/>
        <w:autoSpaceDE w:val="0"/>
        <w:autoSpaceDN w:val="0"/>
        <w:adjustRightInd w:val="0"/>
      </w:pPr>
    </w:p>
    <w:p w14:paraId="0E71FAC0" w14:textId="136C9D02" w:rsidR="003C6648" w:rsidRDefault="003C6648" w:rsidP="000F28F2">
      <w:pPr>
        <w:widowControl w:val="0"/>
        <w:autoSpaceDE w:val="0"/>
        <w:autoSpaceDN w:val="0"/>
        <w:adjustRightInd w:val="0"/>
        <w:ind w:left="1440"/>
      </w:pPr>
      <w:r w:rsidRPr="00E52F44">
        <w:rPr>
          <w:color w:val="000000"/>
        </w:rPr>
        <w:t xml:space="preserve">Act:  </w:t>
      </w:r>
      <w:r w:rsidR="000F28F2">
        <w:rPr>
          <w:color w:val="000000"/>
        </w:rPr>
        <w:t>T</w:t>
      </w:r>
      <w:r w:rsidRPr="00E52F44">
        <w:rPr>
          <w:color w:val="000000"/>
        </w:rPr>
        <w:t xml:space="preserve">he State Finance Act [30 </w:t>
      </w:r>
      <w:proofErr w:type="spellStart"/>
      <w:r w:rsidRPr="00E52F44">
        <w:rPr>
          <w:color w:val="000000"/>
        </w:rPr>
        <w:t>ILCS</w:t>
      </w:r>
      <w:proofErr w:type="spellEnd"/>
      <w:r w:rsidRPr="00E52F44">
        <w:rPr>
          <w:color w:val="000000"/>
        </w:rPr>
        <w:t xml:space="preserve"> 105].</w:t>
      </w:r>
    </w:p>
    <w:p w14:paraId="257652DF" w14:textId="77777777" w:rsidR="003C6648" w:rsidRDefault="003C6648" w:rsidP="00382D9E">
      <w:pPr>
        <w:widowControl w:val="0"/>
        <w:autoSpaceDE w:val="0"/>
        <w:autoSpaceDN w:val="0"/>
        <w:adjustRightInd w:val="0"/>
      </w:pPr>
    </w:p>
    <w:p w14:paraId="3DF60349" w14:textId="45AD53D8" w:rsidR="009B5687" w:rsidRDefault="009B5687" w:rsidP="003C6648">
      <w:pPr>
        <w:widowControl w:val="0"/>
        <w:autoSpaceDE w:val="0"/>
        <w:autoSpaceDN w:val="0"/>
        <w:adjustRightInd w:val="0"/>
        <w:ind w:left="1440"/>
      </w:pPr>
      <w:r>
        <w:t>Agency:  Any department, board, commission, committee, authority, or institution as defined in the Illinois State Auditing Act</w:t>
      </w:r>
      <w:r w:rsidR="00910333">
        <w:t xml:space="preserve"> </w:t>
      </w:r>
      <w:r>
        <w:t xml:space="preserve">[30 </w:t>
      </w:r>
      <w:proofErr w:type="spellStart"/>
      <w:r>
        <w:t>ILCS</w:t>
      </w:r>
      <w:proofErr w:type="spellEnd"/>
      <w:r>
        <w:t xml:space="preserve"> 5/1-7]. </w:t>
      </w:r>
    </w:p>
    <w:p w14:paraId="21E8D12D" w14:textId="77777777" w:rsidR="009B5687" w:rsidRDefault="009B5687" w:rsidP="00382D9E">
      <w:pPr>
        <w:widowControl w:val="0"/>
        <w:autoSpaceDE w:val="0"/>
        <w:autoSpaceDN w:val="0"/>
        <w:adjustRightInd w:val="0"/>
      </w:pPr>
    </w:p>
    <w:p w14:paraId="7BAD7406" w14:textId="47FCAD5C" w:rsidR="009B5687" w:rsidRDefault="009B5687" w:rsidP="00382D9E">
      <w:pPr>
        <w:widowControl w:val="0"/>
        <w:autoSpaceDE w:val="0"/>
        <w:autoSpaceDN w:val="0"/>
        <w:adjustRightInd w:val="0"/>
        <w:ind w:left="1440"/>
      </w:pPr>
      <w:r>
        <w:t xml:space="preserve">Agency Head:  The chief executive officer of an agency or a designated representative.  Representatives must be authorized by the Agency Head and must be on file with the Office of the Comptroller.  Filing of the Signature Authorization Card (SCO-95) shall constitute authorization. </w:t>
      </w:r>
    </w:p>
    <w:p w14:paraId="484911BA" w14:textId="77777777" w:rsidR="009B5687" w:rsidRDefault="009B5687" w:rsidP="00382D9E">
      <w:pPr>
        <w:widowControl w:val="0"/>
        <w:autoSpaceDE w:val="0"/>
        <w:autoSpaceDN w:val="0"/>
        <w:adjustRightInd w:val="0"/>
      </w:pPr>
    </w:p>
    <w:p w14:paraId="3639D6AD" w14:textId="7F6F29E1" w:rsidR="009B5687" w:rsidRDefault="009B5687" w:rsidP="00382D9E">
      <w:pPr>
        <w:widowControl w:val="0"/>
        <w:autoSpaceDE w:val="0"/>
        <w:autoSpaceDN w:val="0"/>
        <w:adjustRightInd w:val="0"/>
        <w:ind w:left="1440"/>
      </w:pPr>
      <w:r>
        <w:t xml:space="preserve">Commuting Expense:  The cost of one round trip between residence and headquarters.  Cost may include mileage, parking fees, tolls, etc.  Mileage cost is determined by multiplying the commuting mileage by the mileage reimbursement rate defined in Appendix A, Reimbursement Schedule. </w:t>
      </w:r>
    </w:p>
    <w:p w14:paraId="63ED76F9" w14:textId="77777777" w:rsidR="009B5687" w:rsidRDefault="009B5687" w:rsidP="00382D9E">
      <w:pPr>
        <w:widowControl w:val="0"/>
        <w:autoSpaceDE w:val="0"/>
        <w:autoSpaceDN w:val="0"/>
        <w:adjustRightInd w:val="0"/>
      </w:pPr>
    </w:p>
    <w:p w14:paraId="27FA1D47" w14:textId="66A68EDB" w:rsidR="009B5687" w:rsidRDefault="009B5687" w:rsidP="00382D9E">
      <w:pPr>
        <w:widowControl w:val="0"/>
        <w:autoSpaceDE w:val="0"/>
        <w:autoSpaceDN w:val="0"/>
        <w:adjustRightInd w:val="0"/>
        <w:ind w:left="1440"/>
      </w:pPr>
      <w:r>
        <w:t xml:space="preserve">Commuting Mileage:  The actual </w:t>
      </w:r>
      <w:proofErr w:type="gramStart"/>
      <w:r>
        <w:t>round trip</w:t>
      </w:r>
      <w:proofErr w:type="gramEnd"/>
      <w:r>
        <w:t xml:space="preserve"> mileage between residence and headquarters. </w:t>
      </w:r>
    </w:p>
    <w:p w14:paraId="4141F912" w14:textId="77777777" w:rsidR="009B5687" w:rsidRDefault="009B5687" w:rsidP="00382D9E">
      <w:pPr>
        <w:widowControl w:val="0"/>
        <w:autoSpaceDE w:val="0"/>
        <w:autoSpaceDN w:val="0"/>
        <w:adjustRightInd w:val="0"/>
      </w:pPr>
    </w:p>
    <w:p w14:paraId="1AFCFDEF" w14:textId="1EC34A8B" w:rsidR="009B5687" w:rsidRDefault="009B5687" w:rsidP="00382D9E">
      <w:pPr>
        <w:widowControl w:val="0"/>
        <w:autoSpaceDE w:val="0"/>
        <w:autoSpaceDN w:val="0"/>
        <w:adjustRightInd w:val="0"/>
        <w:ind w:left="1440"/>
      </w:pPr>
      <w:r>
        <w:t xml:space="preserve">Headquarters:  The post of duty or station at which official duties require the employee to spend the largest part of working time.  Headquarters shall ordinarily be the corporate city limits in which the employee is stationed or may be a designated geographical area.  Headquarters shall be designated by the Agency Head in accordance with policies established by the appropriate Travel Control Board. </w:t>
      </w:r>
    </w:p>
    <w:p w14:paraId="76A67DDB" w14:textId="77777777" w:rsidR="009B5687" w:rsidRDefault="009B5687" w:rsidP="00382D9E">
      <w:pPr>
        <w:widowControl w:val="0"/>
        <w:autoSpaceDE w:val="0"/>
        <w:autoSpaceDN w:val="0"/>
        <w:adjustRightInd w:val="0"/>
      </w:pPr>
    </w:p>
    <w:p w14:paraId="6C373810" w14:textId="2F4356B3" w:rsidR="009B5687" w:rsidRDefault="009B5687" w:rsidP="00382D9E">
      <w:pPr>
        <w:widowControl w:val="0"/>
        <w:autoSpaceDE w:val="0"/>
        <w:autoSpaceDN w:val="0"/>
        <w:adjustRightInd w:val="0"/>
        <w:ind w:left="1440"/>
      </w:pPr>
      <w:r>
        <w:t xml:space="preserve">Travel Control Board:  Those Boards created by the State Finance Act [30 </w:t>
      </w:r>
      <w:proofErr w:type="spellStart"/>
      <w:r>
        <w:t>ILCS</w:t>
      </w:r>
      <w:proofErr w:type="spellEnd"/>
      <w:r>
        <w:t xml:space="preserve"> 105/12-1]. </w:t>
      </w:r>
    </w:p>
    <w:p w14:paraId="1D6EA13F" w14:textId="77777777" w:rsidR="009B5687" w:rsidRDefault="009B5687" w:rsidP="00382D9E">
      <w:pPr>
        <w:widowControl w:val="0"/>
        <w:autoSpaceDE w:val="0"/>
        <w:autoSpaceDN w:val="0"/>
        <w:adjustRightInd w:val="0"/>
      </w:pPr>
    </w:p>
    <w:p w14:paraId="382CA2DD" w14:textId="4561E253" w:rsidR="009B5687" w:rsidRDefault="009B5687" w:rsidP="00382D9E">
      <w:pPr>
        <w:widowControl w:val="0"/>
        <w:autoSpaceDE w:val="0"/>
        <w:autoSpaceDN w:val="0"/>
        <w:adjustRightInd w:val="0"/>
        <w:ind w:left="1440"/>
      </w:pPr>
      <w:r>
        <w:t>Travel Regulation Council:  The Travel Regulation Council (</w:t>
      </w:r>
      <w:proofErr w:type="spellStart"/>
      <w:r>
        <w:t>TRC</w:t>
      </w:r>
      <w:proofErr w:type="spellEnd"/>
      <w:r>
        <w:t xml:space="preserve"> or the Council) shall consist of the Chairmen or designee of each of the statutorily created Travel Control Boards. </w:t>
      </w:r>
    </w:p>
    <w:p w14:paraId="2370BBDF" w14:textId="77777777" w:rsidR="009B5687" w:rsidRDefault="009B5687" w:rsidP="00382D9E">
      <w:pPr>
        <w:widowControl w:val="0"/>
        <w:autoSpaceDE w:val="0"/>
        <w:autoSpaceDN w:val="0"/>
        <w:adjustRightInd w:val="0"/>
      </w:pPr>
    </w:p>
    <w:p w14:paraId="36E42DB5" w14:textId="57346710" w:rsidR="009B5687" w:rsidRDefault="009B5687" w:rsidP="00382D9E">
      <w:pPr>
        <w:widowControl w:val="0"/>
        <w:autoSpaceDE w:val="0"/>
        <w:autoSpaceDN w:val="0"/>
        <w:adjustRightInd w:val="0"/>
        <w:ind w:left="1440"/>
      </w:pPr>
      <w:r>
        <w:t xml:space="preserve">Travel Status:  An employee shall be considered "on travel status" while away from headquarters on authorized state business.  Travel status shall begin when an employee leaves headquarters or, if reporting directly to destination, from residence or other location.  Travel status shall conclude when an employee returns to headquarters or, if reporting directly from original destination, to residence or other location at the completion of authorized State business. </w:t>
      </w:r>
    </w:p>
    <w:p w14:paraId="6ABA4E78" w14:textId="77777777" w:rsidR="009B5687" w:rsidRDefault="009B5687" w:rsidP="00382D9E">
      <w:pPr>
        <w:widowControl w:val="0"/>
        <w:autoSpaceDE w:val="0"/>
        <w:autoSpaceDN w:val="0"/>
        <w:adjustRightInd w:val="0"/>
      </w:pPr>
    </w:p>
    <w:p w14:paraId="08614A02" w14:textId="03A09895" w:rsidR="009B5687" w:rsidRDefault="00A26E65" w:rsidP="00A26E65">
      <w:pPr>
        <w:widowControl w:val="0"/>
        <w:autoSpaceDE w:val="0"/>
        <w:autoSpaceDN w:val="0"/>
        <w:adjustRightInd w:val="0"/>
        <w:ind w:firstLine="720"/>
      </w:pPr>
      <w:r w:rsidRPr="00524821">
        <w:t>(Source:  Amended at 4</w:t>
      </w:r>
      <w:r>
        <w:t>8</w:t>
      </w:r>
      <w:r w:rsidRPr="00524821">
        <w:t xml:space="preserve"> Ill. Reg. </w:t>
      </w:r>
      <w:r w:rsidR="0040022B">
        <w:t>2844</w:t>
      </w:r>
      <w:r w:rsidRPr="00524821">
        <w:t xml:space="preserve">, effective </w:t>
      </w:r>
      <w:r w:rsidR="0040022B">
        <w:t>February 6, 2024</w:t>
      </w:r>
      <w:r w:rsidRPr="00524821">
        <w:t>)</w:t>
      </w:r>
    </w:p>
    <w:sectPr w:rsidR="009B5687" w:rsidSect="009B56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5687"/>
    <w:rsid w:val="00077B80"/>
    <w:rsid w:val="000F28F2"/>
    <w:rsid w:val="002147BE"/>
    <w:rsid w:val="00382D9E"/>
    <w:rsid w:val="003C6648"/>
    <w:rsid w:val="0040022B"/>
    <w:rsid w:val="005C3366"/>
    <w:rsid w:val="007A04D7"/>
    <w:rsid w:val="00910333"/>
    <w:rsid w:val="009B5687"/>
    <w:rsid w:val="00A26E65"/>
    <w:rsid w:val="00C25BDD"/>
    <w:rsid w:val="00DC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3A5D6A"/>
  <w15:docId w15:val="{CC1B24F8-D279-405D-9192-0DF1DA71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Shipley, Melissa A.</cp:lastModifiedBy>
  <cp:revision>4</cp:revision>
  <dcterms:created xsi:type="dcterms:W3CDTF">2024-01-16T17:55:00Z</dcterms:created>
  <dcterms:modified xsi:type="dcterms:W3CDTF">2024-02-23T15:29:00Z</dcterms:modified>
</cp:coreProperties>
</file>