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D5" w:rsidRDefault="000B4FD5" w:rsidP="000B4FD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4FD5" w:rsidRDefault="00414901" w:rsidP="000B4F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2900.</w:t>
      </w:r>
      <w:r w:rsidR="00452E69">
        <w:rPr>
          <w:b/>
          <w:bCs/>
        </w:rPr>
        <w:t>75</w:t>
      </w:r>
      <w:r>
        <w:rPr>
          <w:b/>
          <w:bCs/>
        </w:rPr>
        <w:t xml:space="preserve">  </w:t>
      </w:r>
      <w:r w:rsidR="00452E69">
        <w:rPr>
          <w:b/>
          <w:bCs/>
        </w:rPr>
        <w:t>Employee Owned or Controlled Housing</w:t>
      </w:r>
    </w:p>
    <w:p w:rsidR="000B4FD5" w:rsidRDefault="000B4FD5" w:rsidP="000B4FD5">
      <w:pPr>
        <w:widowControl w:val="0"/>
        <w:autoSpaceDE w:val="0"/>
        <w:autoSpaceDN w:val="0"/>
        <w:adjustRightInd w:val="0"/>
      </w:pPr>
    </w:p>
    <w:p w:rsidR="00452E69" w:rsidRPr="00CA5544" w:rsidRDefault="00452E69" w:rsidP="00452E69">
      <w:pPr>
        <w:ind w:left="1440" w:hanging="720"/>
      </w:pPr>
      <w:r w:rsidRPr="00CA5544">
        <w:t>a)</w:t>
      </w:r>
      <w:r>
        <w:tab/>
      </w:r>
      <w:r w:rsidRPr="00CA5544">
        <w:t>State employees on travel status may stay in employee owned or controlled (rented, leased, etc.) property</w:t>
      </w:r>
      <w:r w:rsidR="00414901">
        <w:t>,</w:t>
      </w:r>
      <w:r w:rsidRPr="00CA5544">
        <w:t xml:space="preserve"> including motor homes</w:t>
      </w:r>
      <w:r w:rsidR="00414901">
        <w:t>,</w:t>
      </w:r>
      <w:r w:rsidRPr="00CA5544">
        <w:t xml:space="preserve"> and shall be reimbursed, upon request for the cost of lodging not to exceed 75% of the applicable lodging rate per day.</w:t>
      </w:r>
      <w:r w:rsidR="00F41423">
        <w:t xml:space="preserve"> </w:t>
      </w:r>
      <w:r w:rsidRPr="00CA5544">
        <w:t xml:space="preserve"> Lodging reimbursement shall not exceed the mortgage, installment or rental payment made by the employee.</w:t>
      </w:r>
      <w:r w:rsidR="00F41423">
        <w:t xml:space="preserve"> </w:t>
      </w:r>
      <w:r w:rsidRPr="00CA5544">
        <w:t xml:space="preserve"> The monthly mortgage, installment or rental payment may not exceed $960 in the city of Chicago, $700 in suburban Cook County</w:t>
      </w:r>
      <w:r w:rsidR="00414901">
        <w:t xml:space="preserve"> or</w:t>
      </w:r>
      <w:r w:rsidRPr="00CA5544">
        <w:t xml:space="preserve"> Lake, McHenry, Kane, Will </w:t>
      </w:r>
      <w:r w:rsidR="00414901">
        <w:t>or</w:t>
      </w:r>
      <w:r w:rsidRPr="00CA5544">
        <w:t xml:space="preserve"> </w:t>
      </w:r>
      <w:proofErr w:type="spellStart"/>
      <w:r w:rsidRPr="00CA5544">
        <w:t>Du</w:t>
      </w:r>
      <w:r w:rsidR="00032DBE">
        <w:t>P</w:t>
      </w:r>
      <w:r w:rsidRPr="00CA5544">
        <w:t>age</w:t>
      </w:r>
      <w:proofErr w:type="spellEnd"/>
      <w:r w:rsidRPr="00CA5544">
        <w:t xml:space="preserve"> County, and $550 in the 96 downstate counties.</w:t>
      </w:r>
      <w:r w:rsidR="00F41423">
        <w:t xml:space="preserve"> </w:t>
      </w:r>
      <w:r w:rsidRPr="00CA5544">
        <w:t xml:space="preserve"> The total reimbursement for the fiscal year shall not exceed the mortgage, installment or rental total of that fiscal year.</w:t>
      </w:r>
      <w:r w:rsidR="00F41423">
        <w:t xml:space="preserve"> </w:t>
      </w:r>
      <w:r w:rsidRPr="00CA5544">
        <w:t xml:space="preserve"> Exceptions to the monthly mortgage, installment or rental payment allowed may be granted by the Board upon written request from the Agency </w:t>
      </w:r>
      <w:r w:rsidR="00414901">
        <w:t>h</w:t>
      </w:r>
      <w:r w:rsidRPr="00CA5544">
        <w:t>ead.</w:t>
      </w:r>
      <w:r w:rsidR="00F41423">
        <w:t xml:space="preserve"> </w:t>
      </w:r>
      <w:r w:rsidRPr="00CA5544">
        <w:t xml:space="preserve"> Once that amount is reached, further lodging reimbursement shall not be given for travel to the city or work site containing the employee owned or controlled housing.</w:t>
      </w:r>
      <w:r w:rsidR="00F41423">
        <w:t xml:space="preserve"> </w:t>
      </w:r>
      <w:r w:rsidRPr="00CA5544">
        <w:t xml:space="preserve"> Each </w:t>
      </w:r>
      <w:r w:rsidR="00414901">
        <w:t>A</w:t>
      </w:r>
      <w:r w:rsidRPr="00CA5544">
        <w:t xml:space="preserve">gency shall monitor expenses to ensure compliance with </w:t>
      </w:r>
      <w:r w:rsidR="005A0BDA">
        <w:t>travel regulations</w:t>
      </w:r>
      <w:r w:rsidRPr="00CA5544">
        <w:t xml:space="preserve"> and shall report to the Board when the maximum reimbursement is reached.</w:t>
      </w:r>
      <w:r w:rsidR="00F41423">
        <w:t xml:space="preserve"> </w:t>
      </w:r>
      <w:r w:rsidRPr="00CA5544">
        <w:t xml:space="preserve"> Agencies shall report quarterly to the Board fiscal year to date expenses of employees receiving reimbursement under this provision.</w:t>
      </w:r>
      <w:r w:rsidR="00F41423">
        <w:t xml:space="preserve"> </w:t>
      </w:r>
      <w:r w:rsidRPr="00CA5544">
        <w:t xml:space="preserve"> Prior to receiving reimbursement</w:t>
      </w:r>
      <w:r w:rsidR="00414901">
        <w:t>,</w:t>
      </w:r>
      <w:r w:rsidRPr="00CA5544">
        <w:t xml:space="preserve"> a statement giving the address of the property, mortgage, installment or rental payment and distance from the work site must be filed with the Board.</w:t>
      </w:r>
      <w:r w:rsidR="00F41423">
        <w:t xml:space="preserve"> </w:t>
      </w:r>
      <w:r w:rsidRPr="00CA5544">
        <w:t xml:space="preserve"> This option is available only if it is proven to be the least costly alternative. </w:t>
      </w:r>
    </w:p>
    <w:p w:rsidR="00452E69" w:rsidRPr="00CA5544" w:rsidRDefault="00452E69" w:rsidP="00452E69"/>
    <w:p w:rsidR="00452E69" w:rsidRPr="00D55B37" w:rsidRDefault="00452E69" w:rsidP="00452E69">
      <w:pPr>
        <w:pStyle w:val="JCARSourceNote"/>
        <w:ind w:left="720"/>
      </w:pPr>
      <w:r w:rsidRPr="00D55B37">
        <w:t xml:space="preserve">(Source:  </w:t>
      </w:r>
      <w:r w:rsidR="00414901">
        <w:t xml:space="preserve">Added </w:t>
      </w:r>
      <w:r w:rsidRPr="00D55B37">
        <w:t xml:space="preserve">at </w:t>
      </w:r>
      <w:r>
        <w:t>32 I</w:t>
      </w:r>
      <w:r w:rsidRPr="00D55B37">
        <w:t xml:space="preserve">ll. Reg. </w:t>
      </w:r>
      <w:r w:rsidR="00515747">
        <w:t>4784</w:t>
      </w:r>
      <w:r w:rsidRPr="00D55B37">
        <w:t xml:space="preserve">, effective </w:t>
      </w:r>
      <w:r w:rsidR="00515747">
        <w:t>April 4, 2008</w:t>
      </w:r>
      <w:r w:rsidRPr="00D55B37">
        <w:t>)</w:t>
      </w:r>
    </w:p>
    <w:sectPr w:rsidR="00452E69" w:rsidRPr="00D55B37" w:rsidSect="000B4FD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4FD5"/>
    <w:rsid w:val="00032DBE"/>
    <w:rsid w:val="000B4FD5"/>
    <w:rsid w:val="00414901"/>
    <w:rsid w:val="00452E69"/>
    <w:rsid w:val="00515747"/>
    <w:rsid w:val="005A0BDA"/>
    <w:rsid w:val="005C3366"/>
    <w:rsid w:val="006475AF"/>
    <w:rsid w:val="009C47AE"/>
    <w:rsid w:val="00BD68C0"/>
    <w:rsid w:val="00F0074D"/>
    <w:rsid w:val="00F20FE2"/>
    <w:rsid w:val="00F4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2E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52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2900</vt:lpstr>
    </vt:vector>
  </TitlesOfParts>
  <Company>State of Illinois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2900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