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50A" w:rsidRDefault="00B1750A" w:rsidP="00B1750A">
      <w:pPr>
        <w:widowControl w:val="0"/>
        <w:autoSpaceDE w:val="0"/>
        <w:autoSpaceDN w:val="0"/>
        <w:adjustRightInd w:val="0"/>
      </w:pPr>
      <w:bookmarkStart w:id="0" w:name="_GoBack"/>
      <w:bookmarkEnd w:id="0"/>
    </w:p>
    <w:p w:rsidR="00B1750A" w:rsidRDefault="00B1750A" w:rsidP="00B1750A">
      <w:pPr>
        <w:widowControl w:val="0"/>
        <w:autoSpaceDE w:val="0"/>
        <w:autoSpaceDN w:val="0"/>
        <w:adjustRightInd w:val="0"/>
      </w:pPr>
      <w:r>
        <w:rPr>
          <w:b/>
          <w:bCs/>
        </w:rPr>
        <w:t>Section 2800.650  Headquarter Designation for Agency Heads</w:t>
      </w:r>
      <w:r>
        <w:t xml:space="preserve"> </w:t>
      </w:r>
    </w:p>
    <w:p w:rsidR="00B1750A" w:rsidRDefault="00B1750A" w:rsidP="00B1750A">
      <w:pPr>
        <w:widowControl w:val="0"/>
        <w:autoSpaceDE w:val="0"/>
        <w:autoSpaceDN w:val="0"/>
        <w:adjustRightInd w:val="0"/>
      </w:pPr>
    </w:p>
    <w:p w:rsidR="00B1750A" w:rsidRDefault="00B1750A" w:rsidP="00B1750A">
      <w:pPr>
        <w:widowControl w:val="0"/>
        <w:autoSpaceDE w:val="0"/>
        <w:autoSpaceDN w:val="0"/>
        <w:adjustRightInd w:val="0"/>
      </w:pPr>
      <w:r>
        <w:t xml:space="preserve">All Agency Heads shall be headquartered at the location where official duties require the largest part of their working time. Exceptions to this rule may be granted by the Board upon written request from the Agency Head.  Factors the Board will consider in deciding if an exception should be granted include cost, frequency of travel and the ability to determine a single location at which the largest part of working time is spent. </w:t>
      </w:r>
    </w:p>
    <w:p w:rsidR="00B1750A" w:rsidRDefault="00B1750A" w:rsidP="00B1750A">
      <w:pPr>
        <w:widowControl w:val="0"/>
        <w:autoSpaceDE w:val="0"/>
        <w:autoSpaceDN w:val="0"/>
        <w:adjustRightInd w:val="0"/>
      </w:pPr>
    </w:p>
    <w:p w:rsidR="00B1750A" w:rsidRDefault="00B1750A" w:rsidP="00B1750A">
      <w:pPr>
        <w:widowControl w:val="0"/>
        <w:autoSpaceDE w:val="0"/>
        <w:autoSpaceDN w:val="0"/>
        <w:adjustRightInd w:val="0"/>
        <w:ind w:left="1440" w:hanging="720"/>
      </w:pPr>
      <w:r>
        <w:t xml:space="preserve">(Source:  Added at 16 Ill. Reg. 4831, effective March 12, 1992) </w:t>
      </w:r>
    </w:p>
    <w:sectPr w:rsidR="00B1750A" w:rsidSect="00B175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750A"/>
    <w:rsid w:val="005701AF"/>
    <w:rsid w:val="005C3366"/>
    <w:rsid w:val="005F1AF8"/>
    <w:rsid w:val="00825BBE"/>
    <w:rsid w:val="00B17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2800</vt:lpstr>
    </vt:vector>
  </TitlesOfParts>
  <Company>State of Illinois</Company>
  <LinksUpToDate>false</LinksUpToDate>
  <CharactersWithSpaces>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2800</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