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F9E" w:rsidRDefault="00137F9E" w:rsidP="00137F9E">
      <w:pPr>
        <w:widowControl w:val="0"/>
        <w:autoSpaceDE w:val="0"/>
        <w:autoSpaceDN w:val="0"/>
        <w:adjustRightInd w:val="0"/>
      </w:pPr>
      <w:bookmarkStart w:id="0" w:name="_GoBack"/>
      <w:bookmarkEnd w:id="0"/>
    </w:p>
    <w:p w:rsidR="00137F9E" w:rsidRDefault="00137F9E" w:rsidP="00137F9E">
      <w:pPr>
        <w:widowControl w:val="0"/>
        <w:autoSpaceDE w:val="0"/>
        <w:autoSpaceDN w:val="0"/>
        <w:adjustRightInd w:val="0"/>
      </w:pPr>
      <w:r>
        <w:rPr>
          <w:b/>
          <w:bCs/>
        </w:rPr>
        <w:t>Section 2800.200  Travel Control System</w:t>
      </w:r>
      <w:r>
        <w:t xml:space="preserve"> </w:t>
      </w:r>
    </w:p>
    <w:p w:rsidR="00137F9E" w:rsidRDefault="00137F9E" w:rsidP="00137F9E">
      <w:pPr>
        <w:widowControl w:val="0"/>
        <w:autoSpaceDE w:val="0"/>
        <w:autoSpaceDN w:val="0"/>
        <w:adjustRightInd w:val="0"/>
      </w:pPr>
    </w:p>
    <w:p w:rsidR="00137F9E" w:rsidRDefault="00137F9E" w:rsidP="00137F9E">
      <w:pPr>
        <w:widowControl w:val="0"/>
        <w:autoSpaceDE w:val="0"/>
        <w:autoSpaceDN w:val="0"/>
        <w:adjustRightInd w:val="0"/>
      </w:pPr>
      <w:r>
        <w:t xml:space="preserve">Each agency shall develop a system to ensure internal compliance with this Part, provide for prior authorization and control of travel sufficient to prevent obligation of funds exceeding appropriation and allotment limitations and to hold travel to the minimum required for the efficient and economical conduct of the State's business.  Agency documentation must be sufficiently detailed to support any decision or request made under this Part. </w:t>
      </w:r>
    </w:p>
    <w:sectPr w:rsidR="00137F9E" w:rsidSect="00137F9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37F9E"/>
    <w:rsid w:val="00137F9E"/>
    <w:rsid w:val="005C3366"/>
    <w:rsid w:val="006D6CBD"/>
    <w:rsid w:val="00B67476"/>
    <w:rsid w:val="00FB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