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50D11" w14:textId="77777777" w:rsidR="00600C4F" w:rsidRPr="009653C7" w:rsidRDefault="00600C4F" w:rsidP="009653C7"/>
    <w:p w14:paraId="182330B3" w14:textId="77777777" w:rsidR="00600C4F" w:rsidRPr="009653C7" w:rsidRDefault="00600C4F" w:rsidP="009653C7">
      <w:pPr>
        <w:rPr>
          <w:b/>
          <w:bCs/>
        </w:rPr>
      </w:pPr>
      <w:r w:rsidRPr="009653C7">
        <w:rPr>
          <w:b/>
          <w:bCs/>
        </w:rPr>
        <w:t xml:space="preserve">Section </w:t>
      </w:r>
      <w:proofErr w:type="gramStart"/>
      <w:r w:rsidRPr="009653C7">
        <w:rPr>
          <w:b/>
          <w:bCs/>
        </w:rPr>
        <w:t>2700.850  Domestic</w:t>
      </w:r>
      <w:proofErr w:type="gramEnd"/>
      <w:r w:rsidRPr="009653C7">
        <w:rPr>
          <w:b/>
          <w:bCs/>
        </w:rPr>
        <w:t xml:space="preserve"> Relations Orders</w:t>
      </w:r>
    </w:p>
    <w:p w14:paraId="19100F9B" w14:textId="77777777" w:rsidR="00600C4F" w:rsidRPr="009653C7" w:rsidRDefault="00600C4F" w:rsidP="009653C7"/>
    <w:p w14:paraId="18337937" w14:textId="77777777" w:rsidR="00600C4F" w:rsidRPr="003F653F" w:rsidRDefault="00600C4F" w:rsidP="00600C4F">
      <w:pPr>
        <w:widowControl w:val="0"/>
        <w:autoSpaceDE w:val="0"/>
        <w:autoSpaceDN w:val="0"/>
        <w:adjustRightInd w:val="0"/>
        <w:ind w:left="1440" w:hanging="720"/>
      </w:pPr>
      <w:r w:rsidRPr="003F653F">
        <w:t>a)</w:t>
      </w:r>
      <w:r w:rsidRPr="003F653F">
        <w:tab/>
        <w:t>Notwithstanding Section 2700.800 of this Part, if a judgment, decree or order (including approval of a property settlement agreement) that relates to the provision of child support, alimony payments, or the marital property rights of a spouse or former spouse, child, or other dependent of a Participant is made pursuant to the domestic relations law of the state (domestic relations order), then the amount of the Participant</w:t>
      </w:r>
      <w:r w:rsidR="00E76530">
        <w:t>'</w:t>
      </w:r>
      <w:r w:rsidRPr="003F653F">
        <w:t>s Account Balance shall be paid in the manner and to the person or persons so directed in the domestic relations order.</w:t>
      </w:r>
    </w:p>
    <w:p w14:paraId="09BDE689" w14:textId="77777777" w:rsidR="00600C4F" w:rsidRPr="003F653F" w:rsidRDefault="00600C4F" w:rsidP="00600C4F">
      <w:pPr>
        <w:widowControl w:val="0"/>
        <w:autoSpaceDE w:val="0"/>
        <w:autoSpaceDN w:val="0"/>
        <w:adjustRightInd w:val="0"/>
        <w:ind w:left="1440" w:hanging="720"/>
      </w:pPr>
    </w:p>
    <w:p w14:paraId="5541C80C" w14:textId="77777777" w:rsidR="00600C4F" w:rsidRPr="003F653F" w:rsidRDefault="00600C4F" w:rsidP="00600C4F">
      <w:pPr>
        <w:widowControl w:val="0"/>
        <w:autoSpaceDE w:val="0"/>
        <w:autoSpaceDN w:val="0"/>
        <w:adjustRightInd w:val="0"/>
        <w:ind w:left="1440" w:hanging="720"/>
      </w:pPr>
      <w:r w:rsidRPr="003F653F">
        <w:t>b)</w:t>
      </w:r>
      <w:r w:rsidRPr="003F653F">
        <w:tab/>
        <w:t>Payment under a judgment, decree or order shall be made without regard to whether the Participant is eligible for a distribution of benefits under the Plan.</w:t>
      </w:r>
    </w:p>
    <w:p w14:paraId="57A449A0" w14:textId="77777777" w:rsidR="00600C4F" w:rsidRPr="003F653F" w:rsidRDefault="00600C4F" w:rsidP="00600C4F">
      <w:pPr>
        <w:widowControl w:val="0"/>
        <w:autoSpaceDE w:val="0"/>
        <w:autoSpaceDN w:val="0"/>
        <w:adjustRightInd w:val="0"/>
        <w:ind w:left="1440" w:hanging="720"/>
      </w:pPr>
    </w:p>
    <w:p w14:paraId="54A97416" w14:textId="77777777" w:rsidR="00600C4F" w:rsidRPr="003F653F" w:rsidRDefault="00600C4F" w:rsidP="00600C4F">
      <w:pPr>
        <w:widowControl w:val="0"/>
        <w:autoSpaceDE w:val="0"/>
        <w:autoSpaceDN w:val="0"/>
        <w:adjustRightInd w:val="0"/>
        <w:ind w:left="1440" w:hanging="720"/>
      </w:pPr>
      <w:r w:rsidRPr="003F653F">
        <w:t>c)</w:t>
      </w:r>
      <w:r w:rsidRPr="003F653F">
        <w:tab/>
        <w:t xml:space="preserve">The Department shall establish reasonable procedures for determining the status of any decree or order and for effectuating distribution pursuant to the domestic relations order. </w:t>
      </w:r>
    </w:p>
    <w:p w14:paraId="03D75E97" w14:textId="77777777" w:rsidR="00EB424E" w:rsidRDefault="00EB424E" w:rsidP="00935A8C"/>
    <w:p w14:paraId="78547E39" w14:textId="77777777" w:rsidR="00770560" w:rsidRPr="00D55B37" w:rsidRDefault="00770560">
      <w:pPr>
        <w:pStyle w:val="JCARSourceNote"/>
        <w:ind w:left="720"/>
      </w:pPr>
      <w:r w:rsidRPr="00D55B37">
        <w:t xml:space="preserve">(Source:  Added at </w:t>
      </w:r>
      <w:r>
        <w:t>30</w:t>
      </w:r>
      <w:r w:rsidRPr="00D55B37">
        <w:t xml:space="preserve"> Ill. Reg. </w:t>
      </w:r>
      <w:r w:rsidR="003270FD">
        <w:t>8408</w:t>
      </w:r>
      <w:r w:rsidRPr="00D55B37">
        <w:t xml:space="preserve">, effective </w:t>
      </w:r>
      <w:r w:rsidR="003270FD">
        <w:t>April 21, 2006</w:t>
      </w:r>
      <w:r w:rsidRPr="00D55B37">
        <w:t>)</w:t>
      </w:r>
    </w:p>
    <w:sectPr w:rsidR="00770560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BF03D" w14:textId="77777777" w:rsidR="00CE77A5" w:rsidRDefault="00A24AB7">
      <w:r>
        <w:separator/>
      </w:r>
    </w:p>
  </w:endnote>
  <w:endnote w:type="continuationSeparator" w:id="0">
    <w:p w14:paraId="208DF380" w14:textId="77777777" w:rsidR="00CE77A5" w:rsidRDefault="00A24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B59D3" w14:textId="77777777" w:rsidR="00CE77A5" w:rsidRDefault="00A24AB7">
      <w:r>
        <w:separator/>
      </w:r>
    </w:p>
  </w:footnote>
  <w:footnote w:type="continuationSeparator" w:id="0">
    <w:p w14:paraId="2AFB118C" w14:textId="77777777" w:rsidR="00CE77A5" w:rsidRDefault="00A24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270FD"/>
    <w:rsid w:val="00337CEB"/>
    <w:rsid w:val="0034056C"/>
    <w:rsid w:val="00367A2E"/>
    <w:rsid w:val="00377886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00C4F"/>
    <w:rsid w:val="00657099"/>
    <w:rsid w:val="00682E34"/>
    <w:rsid w:val="00686054"/>
    <w:rsid w:val="006A2114"/>
    <w:rsid w:val="006E0D09"/>
    <w:rsid w:val="006F7D24"/>
    <w:rsid w:val="0074655F"/>
    <w:rsid w:val="00761F01"/>
    <w:rsid w:val="00770560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653C7"/>
    <w:rsid w:val="00973973"/>
    <w:rsid w:val="009820CB"/>
    <w:rsid w:val="0098276C"/>
    <w:rsid w:val="009A1449"/>
    <w:rsid w:val="00A2265D"/>
    <w:rsid w:val="00A24AB7"/>
    <w:rsid w:val="00A600AA"/>
    <w:rsid w:val="00AE5547"/>
    <w:rsid w:val="00B35D67"/>
    <w:rsid w:val="00B516F7"/>
    <w:rsid w:val="00B71177"/>
    <w:rsid w:val="00C4537A"/>
    <w:rsid w:val="00CC13F9"/>
    <w:rsid w:val="00CD3723"/>
    <w:rsid w:val="00CE77A5"/>
    <w:rsid w:val="00D35F4F"/>
    <w:rsid w:val="00D55B37"/>
    <w:rsid w:val="00D91A64"/>
    <w:rsid w:val="00D93C67"/>
    <w:rsid w:val="00DC56B8"/>
    <w:rsid w:val="00DE13C1"/>
    <w:rsid w:val="00E7288E"/>
    <w:rsid w:val="00E76530"/>
    <w:rsid w:val="00E90F61"/>
    <w:rsid w:val="00EB424E"/>
    <w:rsid w:val="00EE25AC"/>
    <w:rsid w:val="00F43DEE"/>
    <w:rsid w:val="00F853C3"/>
    <w:rsid w:val="00FD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3B5BDF"/>
  <w15:docId w15:val="{C36BA135-A265-4479-BA73-73454C17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C4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600C4F"/>
    <w:pPr>
      <w:keepNext/>
      <w:widowControl w:val="0"/>
      <w:autoSpaceDE w:val="0"/>
      <w:autoSpaceDN w:val="0"/>
      <w:adjustRightInd w:val="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00C4F"/>
    <w:pPr>
      <w:keepNext/>
      <w:widowControl w:val="0"/>
      <w:autoSpaceDE w:val="0"/>
      <w:autoSpaceDN w:val="0"/>
      <w:adjustRightInd w:val="0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Bockewitz, Crystal K.</cp:lastModifiedBy>
  <cp:revision>4</cp:revision>
  <dcterms:created xsi:type="dcterms:W3CDTF">2012-06-21T18:48:00Z</dcterms:created>
  <dcterms:modified xsi:type="dcterms:W3CDTF">2024-11-15T19:13:00Z</dcterms:modified>
</cp:coreProperties>
</file>