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18" w:rsidRDefault="00E03018" w:rsidP="00CB1D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D0A" w:rsidRDefault="00CB1D0A" w:rsidP="00CB1D0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2650.1</w:t>
      </w:r>
      <w:r>
        <w:tab/>
        <w:t xml:space="preserve">Definitions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2650.5</w:t>
      </w:r>
      <w:r>
        <w:tab/>
        <w:t xml:space="preserve">Entitlement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2650.10</w:t>
      </w:r>
      <w:r>
        <w:tab/>
        <w:t xml:space="preserve">Organization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2650.15</w:t>
      </w:r>
      <w:r>
        <w:tab/>
        <w:t xml:space="preserve">Annual Drive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2650.20</w:t>
      </w:r>
      <w:r>
        <w:tab/>
        <w:t xml:space="preserve">Recognition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2650.25</w:t>
      </w:r>
      <w:r>
        <w:tab/>
        <w:t xml:space="preserve">Request to Solicit Employees or Annuitants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2650.30</w:t>
      </w:r>
      <w:r>
        <w:tab/>
        <w:t xml:space="preserve">Prohibitions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2650.40</w:t>
      </w:r>
      <w:r>
        <w:tab/>
        <w:t xml:space="preserve">Code of Campaign Conduct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2650.50</w:t>
      </w:r>
      <w:r>
        <w:tab/>
        <w:t xml:space="preserve">Violation of Code of Campaign Conduct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2650.60</w:t>
      </w:r>
      <w:r>
        <w:tab/>
        <w:t xml:space="preserve">Committee on Campaign Conduct </w:t>
      </w:r>
    </w:p>
    <w:p w:rsidR="00CB1D0A" w:rsidRDefault="00CB1D0A" w:rsidP="00CB1D0A">
      <w:pPr>
        <w:widowControl w:val="0"/>
        <w:autoSpaceDE w:val="0"/>
        <w:autoSpaceDN w:val="0"/>
        <w:adjustRightInd w:val="0"/>
        <w:ind w:left="1440" w:hanging="1440"/>
      </w:pPr>
      <w:r>
        <w:t>2650.70</w:t>
      </w:r>
      <w:r>
        <w:tab/>
        <w:t xml:space="preserve">Allocation of Expenses to SECA Participants Membership </w:t>
      </w:r>
    </w:p>
    <w:sectPr w:rsidR="00CB1D0A" w:rsidSect="00CB1D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D0A"/>
    <w:rsid w:val="009549AD"/>
    <w:rsid w:val="00C545F8"/>
    <w:rsid w:val="00CB1D0A"/>
    <w:rsid w:val="00E03018"/>
    <w:rsid w:val="00FB2699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