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25F0" w14:textId="77777777" w:rsidR="00F62144" w:rsidRDefault="00F62144" w:rsidP="00F62144">
      <w:pPr>
        <w:widowControl w:val="0"/>
        <w:autoSpaceDE w:val="0"/>
        <w:autoSpaceDN w:val="0"/>
        <w:adjustRightInd w:val="0"/>
      </w:pPr>
    </w:p>
    <w:p w14:paraId="73635222" w14:textId="77777777" w:rsidR="00F62144" w:rsidRDefault="00F62144" w:rsidP="00F62144">
      <w:pPr>
        <w:widowControl w:val="0"/>
        <w:autoSpaceDE w:val="0"/>
        <w:autoSpaceDN w:val="0"/>
        <w:adjustRightInd w:val="0"/>
      </w:pPr>
      <w:r>
        <w:rPr>
          <w:b/>
          <w:bCs/>
        </w:rPr>
        <w:t>Section 2510.160  Committee on Campaign Conduct</w:t>
      </w:r>
      <w:r>
        <w:t xml:space="preserve"> </w:t>
      </w:r>
    </w:p>
    <w:p w14:paraId="4452DC69" w14:textId="77777777" w:rsidR="00F62144" w:rsidRDefault="00F62144" w:rsidP="00F62144">
      <w:pPr>
        <w:widowControl w:val="0"/>
        <w:autoSpaceDE w:val="0"/>
        <w:autoSpaceDN w:val="0"/>
        <w:adjustRightInd w:val="0"/>
      </w:pPr>
    </w:p>
    <w:p w14:paraId="39DE7DF0" w14:textId="77777777" w:rsidR="00F62144" w:rsidRDefault="00F62144" w:rsidP="00F62144">
      <w:pPr>
        <w:widowControl w:val="0"/>
        <w:autoSpaceDE w:val="0"/>
        <w:autoSpaceDN w:val="0"/>
        <w:adjustRightInd w:val="0"/>
        <w:ind w:left="1440" w:hanging="720"/>
      </w:pPr>
      <w:r>
        <w:t>a)</w:t>
      </w:r>
      <w:r>
        <w:tab/>
        <w:t xml:space="preserve">The Committee shall consist of the Director, the Director of the Lt. Governor's Office on Voluntary Action (LGOVA) and three members of the Advisory Board to be named by the Director, not affiliated with any of the Qualified Charitable Organizations.  In the event it is determined that any person named to the Committee is affiliated with any of the Qualified Charitable Organizations, the Director will name a substitute.  For purposes of this paragraph, a person shall be deemed to be affiliated with a Qualified Charitable Organization if such person is on the Board of Directors of such organization or of any member agency of such organization or a paid employee of such organization or member agency of such organization. </w:t>
      </w:r>
    </w:p>
    <w:p w14:paraId="27923934" w14:textId="77777777" w:rsidR="00F62144" w:rsidRDefault="00F62144" w:rsidP="00F62144">
      <w:pPr>
        <w:widowControl w:val="0"/>
        <w:autoSpaceDE w:val="0"/>
        <w:autoSpaceDN w:val="0"/>
        <w:adjustRightInd w:val="0"/>
      </w:pPr>
    </w:p>
    <w:p w14:paraId="2FA951A4" w14:textId="77777777" w:rsidR="00F62144" w:rsidRDefault="00F62144" w:rsidP="00F62144">
      <w:pPr>
        <w:widowControl w:val="0"/>
        <w:autoSpaceDE w:val="0"/>
        <w:autoSpaceDN w:val="0"/>
        <w:adjustRightInd w:val="0"/>
        <w:ind w:left="1440" w:hanging="720"/>
      </w:pPr>
      <w:r>
        <w:t>b)</w:t>
      </w:r>
      <w:r>
        <w:tab/>
        <w:t xml:space="preserve">The Director of the Lt. Governor's Office on Voluntary Action shall serve as chair and provide staff for the Committee.  The Committee shall choose a Vice-chair to serve in the Chair's absence. </w:t>
      </w:r>
    </w:p>
    <w:p w14:paraId="0DADBA93" w14:textId="77777777" w:rsidR="00F62144" w:rsidRDefault="00F62144" w:rsidP="00F62144">
      <w:pPr>
        <w:widowControl w:val="0"/>
        <w:autoSpaceDE w:val="0"/>
        <w:autoSpaceDN w:val="0"/>
        <w:adjustRightInd w:val="0"/>
      </w:pPr>
    </w:p>
    <w:p w14:paraId="5CDB6381" w14:textId="77777777" w:rsidR="00F62144" w:rsidRDefault="00F62144" w:rsidP="00F62144">
      <w:pPr>
        <w:widowControl w:val="0"/>
        <w:autoSpaceDE w:val="0"/>
        <w:autoSpaceDN w:val="0"/>
        <w:adjustRightInd w:val="0"/>
        <w:ind w:left="1440" w:hanging="720"/>
      </w:pPr>
      <w:r>
        <w:t>c)</w:t>
      </w:r>
      <w:r>
        <w:tab/>
        <w:t xml:space="preserve">A quorum of those on the Committee shall be required to transact business except where action is taken to deny participation in SECA to a Qualified Charitable Organization in which case four-fifths of the Committee members must be present to take any such action. </w:t>
      </w:r>
    </w:p>
    <w:p w14:paraId="67853E5A" w14:textId="77777777" w:rsidR="00F62144" w:rsidRDefault="00F62144" w:rsidP="00F62144">
      <w:pPr>
        <w:widowControl w:val="0"/>
        <w:autoSpaceDE w:val="0"/>
        <w:autoSpaceDN w:val="0"/>
        <w:adjustRightInd w:val="0"/>
      </w:pPr>
    </w:p>
    <w:p w14:paraId="7DB5F183" w14:textId="77777777" w:rsidR="00F62144" w:rsidRDefault="00F62144" w:rsidP="00F62144">
      <w:pPr>
        <w:widowControl w:val="0"/>
        <w:autoSpaceDE w:val="0"/>
        <w:autoSpaceDN w:val="0"/>
        <w:adjustRightInd w:val="0"/>
        <w:ind w:left="1440" w:hanging="720"/>
      </w:pPr>
      <w:r>
        <w:t>d)</w:t>
      </w:r>
      <w:r>
        <w:tab/>
        <w:t xml:space="preserve">Committee meetings shall be conducted pursuant to the Open Meetings Act [5 ILCS 120]. </w:t>
      </w:r>
    </w:p>
    <w:p w14:paraId="47FF213B" w14:textId="77777777" w:rsidR="00F62144" w:rsidRDefault="00F62144" w:rsidP="00F62144">
      <w:pPr>
        <w:widowControl w:val="0"/>
        <w:autoSpaceDE w:val="0"/>
        <w:autoSpaceDN w:val="0"/>
        <w:adjustRightInd w:val="0"/>
      </w:pPr>
    </w:p>
    <w:p w14:paraId="626ED632" w14:textId="47008DEE" w:rsidR="004B23A5" w:rsidRPr="00F62144" w:rsidRDefault="00F62144" w:rsidP="00F62144">
      <w:pPr>
        <w:ind w:left="720"/>
      </w:pPr>
      <w:r>
        <w:t xml:space="preserve">(Source:  </w:t>
      </w:r>
      <w:r w:rsidRPr="005D1825">
        <w:t>Recodified from Section 2650.</w:t>
      </w:r>
      <w:r>
        <w:t>6</w:t>
      </w:r>
      <w:r w:rsidRPr="005D1825">
        <w:t>0 of 80</w:t>
      </w:r>
      <w:r>
        <w:t xml:space="preserve"> Ill. Adm. Code 2650 (Central Management Services) pursuant to P.A. 102-291 at 46 Ill. Reg. </w:t>
      </w:r>
      <w:r w:rsidRPr="00EF352E">
        <w:t>14713</w:t>
      </w:r>
      <w:r>
        <w:t>)</w:t>
      </w:r>
    </w:p>
    <w:sectPr w:rsidR="004B23A5" w:rsidRPr="00F62144" w:rsidSect="007B5ACF">
      <w:pgSz w:w="12240" w:h="15840" w:code="1"/>
      <w:pgMar w:top="1440" w:right="1440" w:bottom="1440" w:left="1440" w:header="1440" w:footer="144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630A65"/>
    <w:rsid w:val="00912897"/>
    <w:rsid w:val="00970933"/>
    <w:rsid w:val="00A305EB"/>
    <w:rsid w:val="00A81A33"/>
    <w:rsid w:val="00B10F19"/>
    <w:rsid w:val="00C96370"/>
    <w:rsid w:val="00EA7C8A"/>
    <w:rsid w:val="00EB2F28"/>
    <w:rsid w:val="00F0555A"/>
    <w:rsid w:val="00F62144"/>
    <w:rsid w:val="00FA0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12</cp:revision>
  <dcterms:created xsi:type="dcterms:W3CDTF">2012-06-21T18:46:00Z</dcterms:created>
  <dcterms:modified xsi:type="dcterms:W3CDTF">2022-08-26T16:52:00Z</dcterms:modified>
</cp:coreProperties>
</file>