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595D" w14:textId="77777777" w:rsidR="004B5AC4" w:rsidRPr="004B5AC4" w:rsidRDefault="004B5AC4" w:rsidP="004B5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B51428" w14:textId="7524AB59" w:rsidR="004B5AC4" w:rsidRDefault="004B5AC4" w:rsidP="004B5A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bookmarkStart w:id="0" w:name="_Hlk116977743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2210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.570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344E9">
        <w:rPr>
          <w:rFonts w:ascii="Times New Roman" w:hAnsi="Times New Roman" w:cs="Times New Roman"/>
          <w:b/>
          <w:bCs/>
          <w:sz w:val="24"/>
          <w:szCs w:val="24"/>
        </w:rPr>
        <w:t>Member</w:t>
      </w:r>
      <w:proofErr w:type="gramEnd"/>
      <w:r w:rsidRPr="009344E9">
        <w:rPr>
          <w:rFonts w:ascii="Times New Roman" w:hAnsi="Times New Roman" w:cs="Times New Roman"/>
          <w:b/>
          <w:bCs/>
          <w:sz w:val="24"/>
          <w:szCs w:val="24"/>
        </w:rPr>
        <w:t xml:space="preserve"> Responsibilities</w:t>
      </w:r>
      <w:bookmarkEnd w:id="0"/>
    </w:p>
    <w:p w14:paraId="45D30E49" w14:textId="77777777" w:rsidR="004B5AC4" w:rsidRPr="004B5AC4" w:rsidRDefault="004B5AC4" w:rsidP="004B5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7D27F" w14:textId="4398BB1D" w:rsidR="004B5AC4" w:rsidRPr="00792D94" w:rsidRDefault="00792D94" w:rsidP="00792D9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4B5AC4" w:rsidRPr="00792D94">
        <w:rPr>
          <w:rFonts w:ascii="Times New Roman" w:hAnsi="Times New Roman" w:cs="Times New Roman"/>
          <w:sz w:val="24"/>
          <w:szCs w:val="24"/>
        </w:rPr>
        <w:t>Members are responsible for verifying that payroll deductions for the payment of premiums are accurate, or paying the required premiums for all elected coverages, as applicable.</w:t>
      </w:r>
    </w:p>
    <w:p w14:paraId="0EB33306" w14:textId="77777777" w:rsidR="004B5AC4" w:rsidRPr="00792D94" w:rsidRDefault="004B5AC4" w:rsidP="0079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91B57" w14:textId="338F1DC5" w:rsidR="004B5AC4" w:rsidRPr="00792D94" w:rsidRDefault="00792D94" w:rsidP="00792D9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4B5AC4" w:rsidRPr="00792D94">
        <w:rPr>
          <w:rFonts w:ascii="Times New Roman" w:hAnsi="Times New Roman" w:cs="Times New Roman"/>
          <w:sz w:val="24"/>
          <w:szCs w:val="24"/>
        </w:rPr>
        <w:t>Members must report, within 60 days of the event, information pertaining to any event which would result in the loss of a Dependent’s eligibility under the Program. Failure to report a loss of eligibility, or the falsifying of information in order to obtain or continue coverage under the Program, will be considered a fraudulent act by the Member.</w:t>
      </w:r>
    </w:p>
    <w:p w14:paraId="575A87E2" w14:textId="77777777" w:rsidR="004B5AC4" w:rsidRPr="00C82ECA" w:rsidRDefault="004B5AC4" w:rsidP="00792D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1BDA8B" w14:textId="72766387" w:rsidR="004B5AC4" w:rsidRPr="00792D94" w:rsidRDefault="00792D94" w:rsidP="00792D94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4B5AC4" w:rsidRPr="00792D94">
        <w:rPr>
          <w:rFonts w:ascii="Times New Roman" w:hAnsi="Times New Roman" w:cs="Times New Roman"/>
          <w:sz w:val="24"/>
          <w:szCs w:val="24"/>
        </w:rPr>
        <w:t>Members must timely notify the Agency of any other group health coverage in which the Member or a Dependent is enrolled. Members shall provide copies of all relevant documents relating to the other group health coverage, including, but not limited to, a group health identification card.</w:t>
      </w:r>
    </w:p>
    <w:sectPr w:rsidR="004B5AC4" w:rsidRPr="00792D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09129" w14:textId="77777777" w:rsidR="00E972B7" w:rsidRDefault="00E972B7">
      <w:r>
        <w:separator/>
      </w:r>
    </w:p>
  </w:endnote>
  <w:endnote w:type="continuationSeparator" w:id="0">
    <w:p w14:paraId="1E42487B" w14:textId="77777777" w:rsidR="00E972B7" w:rsidRDefault="00E97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2ADCF" w14:textId="77777777" w:rsidR="00E972B7" w:rsidRDefault="00E972B7">
      <w:r>
        <w:separator/>
      </w:r>
    </w:p>
  </w:footnote>
  <w:footnote w:type="continuationSeparator" w:id="0">
    <w:p w14:paraId="1CD5CAFD" w14:textId="77777777" w:rsidR="00E972B7" w:rsidRDefault="00E97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13E41"/>
    <w:multiLevelType w:val="hybridMultilevel"/>
    <w:tmpl w:val="5756D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B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5AC4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D94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72B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F9F40"/>
  <w15:chartTrackingRefBased/>
  <w15:docId w15:val="{40BC3AB6-B7B1-4E08-8C04-89B07D6E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5AC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B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733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2022-10-28T16:00:00Z</dcterms:created>
  <dcterms:modified xsi:type="dcterms:W3CDTF">2023-04-14T14:00:00Z</dcterms:modified>
</cp:coreProperties>
</file>