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B0F" w14:textId="77777777" w:rsidR="00007D2A" w:rsidRPr="00733352" w:rsidRDefault="00007D2A" w:rsidP="00007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C3151" w14:textId="77777777" w:rsidR="00007D2A" w:rsidRDefault="00007D2A" w:rsidP="00007D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693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.550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Appeals</w:t>
      </w:r>
      <w:bookmarkEnd w:id="0"/>
      <w:proofErr w:type="gramEnd"/>
    </w:p>
    <w:p w14:paraId="3F1CEC95" w14:textId="77777777" w:rsidR="00007D2A" w:rsidRPr="00007D2A" w:rsidRDefault="00007D2A" w:rsidP="009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CE938" w14:textId="4B20416F" w:rsidR="00007D2A" w:rsidRPr="009662BD" w:rsidRDefault="009662BD" w:rsidP="009662B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007D2A" w:rsidRPr="009662BD">
        <w:rPr>
          <w:rFonts w:ascii="Times New Roman" w:hAnsi="Times New Roman" w:cs="Times New Roman"/>
          <w:sz w:val="24"/>
          <w:szCs w:val="24"/>
        </w:rPr>
        <w:t xml:space="preserve">Members may request an appeal of a decision by a Plan Administrator relating to a claim for benefits under the Program. </w:t>
      </w:r>
    </w:p>
    <w:p w14:paraId="2B7BE20F" w14:textId="77777777" w:rsidR="00007D2A" w:rsidRPr="009662BD" w:rsidRDefault="00007D2A" w:rsidP="009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C35B0" w14:textId="54458819" w:rsidR="00007D2A" w:rsidRPr="009662BD" w:rsidRDefault="009662BD" w:rsidP="009662B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07D2A" w:rsidRPr="009662BD">
        <w:rPr>
          <w:rFonts w:ascii="Times New Roman" w:hAnsi="Times New Roman" w:cs="Times New Roman"/>
          <w:sz w:val="24"/>
          <w:szCs w:val="24"/>
        </w:rPr>
        <w:t>The Agency shall provide a description of the applicable appeals process in the Benefits Handbook made available to Members.</w:t>
      </w:r>
    </w:p>
    <w:p w14:paraId="65C46B6A" w14:textId="77777777" w:rsidR="00007D2A" w:rsidRPr="00C82ECA" w:rsidRDefault="00007D2A" w:rsidP="009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1ECE9" w14:textId="239E8FEC" w:rsidR="000174EB" w:rsidRPr="00007D2A" w:rsidRDefault="00BF6DBF" w:rsidP="009662B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007D2A">
        <w:rPr>
          <w:rFonts w:ascii="Times New Roman" w:hAnsi="Times New Roman" w:cs="Times New Roman"/>
          <w:sz w:val="24"/>
          <w:szCs w:val="24"/>
        </w:rPr>
        <w:t>The Program’s appeals process shall comply with applicable federal laws and regulations, including, but not limited to, the Affordable Care Act and its implementing regulations</w:t>
      </w:r>
      <w:r w:rsidR="002A5ED4">
        <w:rPr>
          <w:rFonts w:ascii="Times New Roman" w:hAnsi="Times New Roman" w:cs="Times New Roman"/>
          <w:sz w:val="24"/>
          <w:szCs w:val="24"/>
        </w:rPr>
        <w:t xml:space="preserve"> (45 CFR 147.136)</w:t>
      </w:r>
      <w:r w:rsidR="00007D2A">
        <w:rPr>
          <w:rFonts w:ascii="Times New Roman" w:hAnsi="Times New Roman" w:cs="Times New Roman"/>
          <w:sz w:val="24"/>
          <w:szCs w:val="24"/>
        </w:rPr>
        <w:t>.</w:t>
      </w:r>
    </w:p>
    <w:sectPr w:rsidR="000174EB" w:rsidRPr="00007D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C2E2" w14:textId="77777777" w:rsidR="00FD1DDC" w:rsidRDefault="00FD1DDC">
      <w:r>
        <w:separator/>
      </w:r>
    </w:p>
  </w:endnote>
  <w:endnote w:type="continuationSeparator" w:id="0">
    <w:p w14:paraId="256F6D6D" w14:textId="77777777" w:rsidR="00FD1DDC" w:rsidRDefault="00FD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814E" w14:textId="77777777" w:rsidR="00FD1DDC" w:rsidRDefault="00FD1DDC">
      <w:r>
        <w:separator/>
      </w:r>
    </w:p>
  </w:footnote>
  <w:footnote w:type="continuationSeparator" w:id="0">
    <w:p w14:paraId="4FB9871B" w14:textId="77777777" w:rsidR="00FD1DDC" w:rsidRDefault="00FD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B4932"/>
    <w:multiLevelType w:val="hybridMultilevel"/>
    <w:tmpl w:val="21CCE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DC"/>
    <w:rsid w:val="00000AED"/>
    <w:rsid w:val="00001F1D"/>
    <w:rsid w:val="00003CEF"/>
    <w:rsid w:val="00005CAE"/>
    <w:rsid w:val="00007D2A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ED4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2BD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DBF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DDC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6A90"/>
  <w15:chartTrackingRefBased/>
  <w15:docId w15:val="{9DDCA730-C59B-4E31-AB06-B86FB0F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D2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406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2022-10-28T16:00:00Z</dcterms:created>
  <dcterms:modified xsi:type="dcterms:W3CDTF">2023-04-14T13:59:00Z</dcterms:modified>
</cp:coreProperties>
</file>