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714C" w14:textId="77777777" w:rsidR="00751A37" w:rsidRDefault="00751A37" w:rsidP="00751A3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785889" w14:textId="77777777" w:rsidR="00751A37" w:rsidRDefault="00751A37" w:rsidP="00751A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444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.420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Termination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of Coverage for Non-Payment</w:t>
      </w:r>
      <w:bookmarkEnd w:id="0"/>
    </w:p>
    <w:p w14:paraId="35E95723" w14:textId="77777777" w:rsidR="00751A37" w:rsidRPr="00751A37" w:rsidRDefault="00751A37" w:rsidP="0075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AB9C" w14:textId="40019C1B" w:rsidR="00751A37" w:rsidRPr="00D05524" w:rsidRDefault="00D05524" w:rsidP="00D0552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751A37" w:rsidRPr="00D05524">
        <w:rPr>
          <w:rFonts w:ascii="Times New Roman" w:hAnsi="Times New Roman" w:cs="Times New Roman"/>
          <w:sz w:val="24"/>
          <w:szCs w:val="24"/>
        </w:rPr>
        <w:t>Coverage for a Member who fails to pay the required monthly premium due will be terminated on the last day of the month in which payment is due, as identified in a final notice of premium due issued by the Agency.</w:t>
      </w:r>
    </w:p>
    <w:p w14:paraId="21846DF8" w14:textId="77777777" w:rsidR="00751A37" w:rsidRPr="00C82ECA" w:rsidRDefault="00751A37" w:rsidP="00D05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B84F4" w14:textId="498B867E" w:rsidR="00751A37" w:rsidRPr="00D05524" w:rsidRDefault="00D05524" w:rsidP="00D0552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51A37" w:rsidRPr="00D05524">
        <w:rPr>
          <w:rFonts w:ascii="Times New Roman" w:hAnsi="Times New Roman" w:cs="Times New Roman"/>
          <w:sz w:val="24"/>
          <w:szCs w:val="24"/>
        </w:rPr>
        <w:t>A Member whose coverage is terminated due to non-payment of premium will not be eligible to be covered as a Dependent of another Member.</w:t>
      </w:r>
    </w:p>
    <w:p w14:paraId="4DA877E1" w14:textId="77777777" w:rsidR="00751A37" w:rsidRPr="00CD7D58" w:rsidRDefault="00751A37" w:rsidP="0075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BDAAA" w14:textId="0609BF4A" w:rsidR="00751A37" w:rsidRPr="00D05524" w:rsidRDefault="00D05524" w:rsidP="00D0552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751A37" w:rsidRPr="00D05524">
        <w:rPr>
          <w:rFonts w:ascii="Times New Roman" w:hAnsi="Times New Roman" w:cs="Times New Roman"/>
          <w:sz w:val="24"/>
          <w:szCs w:val="24"/>
        </w:rPr>
        <w:t>A Dependent whose coverage is terminated due to non-payment of premium will not be eligible to be covered by any other Member until all outstanding premiums are paid.</w:t>
      </w:r>
    </w:p>
    <w:p w14:paraId="08D08321" w14:textId="77777777" w:rsidR="00751A37" w:rsidRPr="00D05524" w:rsidRDefault="00751A37" w:rsidP="00D05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3486" w14:textId="3B2756A7" w:rsidR="00751A37" w:rsidRPr="00D05524" w:rsidRDefault="00D05524" w:rsidP="00D0552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751A37" w:rsidRPr="00D05524">
        <w:rPr>
          <w:rFonts w:ascii="Times New Roman" w:hAnsi="Times New Roman" w:cs="Times New Roman"/>
          <w:sz w:val="24"/>
          <w:szCs w:val="24"/>
        </w:rPr>
        <w:t>Any Member whose coverage is terminated due to non-payment of premium will not be eligible to elect continuation of coverage described in Section 2210.430.</w:t>
      </w:r>
    </w:p>
    <w:sectPr w:rsidR="00751A37" w:rsidRPr="00D055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1B3A" w14:textId="77777777" w:rsidR="002E7E07" w:rsidRDefault="002E7E07">
      <w:r>
        <w:separator/>
      </w:r>
    </w:p>
  </w:endnote>
  <w:endnote w:type="continuationSeparator" w:id="0">
    <w:p w14:paraId="7EF224EA" w14:textId="77777777" w:rsidR="002E7E07" w:rsidRDefault="002E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79E7" w14:textId="77777777" w:rsidR="002E7E07" w:rsidRDefault="002E7E07">
      <w:r>
        <w:separator/>
      </w:r>
    </w:p>
  </w:footnote>
  <w:footnote w:type="continuationSeparator" w:id="0">
    <w:p w14:paraId="0DDC6BD9" w14:textId="77777777" w:rsidR="002E7E07" w:rsidRDefault="002E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31C17"/>
    <w:multiLevelType w:val="hybridMultilevel"/>
    <w:tmpl w:val="C99865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69ADE7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E0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A3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524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5D9D4"/>
  <w15:chartTrackingRefBased/>
  <w15:docId w15:val="{BD29C1B9-CE88-493D-8FEF-51CF8A4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A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621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2022-10-28T15:59:00Z</dcterms:created>
  <dcterms:modified xsi:type="dcterms:W3CDTF">2023-04-14T13:54:00Z</dcterms:modified>
</cp:coreProperties>
</file>