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97" w:rsidRDefault="00581297" w:rsidP="005812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297" w:rsidRDefault="00581297" w:rsidP="00581297">
      <w:pPr>
        <w:widowControl w:val="0"/>
        <w:autoSpaceDE w:val="0"/>
        <w:autoSpaceDN w:val="0"/>
        <w:adjustRightInd w:val="0"/>
        <w:jc w:val="center"/>
      </w:pPr>
      <w:r>
        <w:t>SUBPART C:  RESPONSIBILITIES OF LOCAL GOVERNMENT UNITS</w:t>
      </w:r>
    </w:p>
    <w:sectPr w:rsidR="00581297" w:rsidSect="0058129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297"/>
    <w:rsid w:val="00581297"/>
    <w:rsid w:val="007F7E5D"/>
    <w:rsid w:val="00A17BC9"/>
    <w:rsid w:val="00D603A8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RESPONSIBILITIES OF LOCAL GOVERNMENT UNITS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RESPONSIBILITIES OF LOCAL GOVERNMENT UNITS</dc:title>
  <dc:subject/>
  <dc:creator>ThomasVD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