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D5" w:rsidRDefault="000D73D5" w:rsidP="000D73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3D5" w:rsidRDefault="000D73D5" w:rsidP="000D73D5">
      <w:pPr>
        <w:widowControl w:val="0"/>
        <w:autoSpaceDE w:val="0"/>
        <w:autoSpaceDN w:val="0"/>
        <w:adjustRightInd w:val="0"/>
        <w:jc w:val="center"/>
      </w:pPr>
      <w:r>
        <w:t>SUBPART D:  ELECTION TO RECEIVE DEPENDENT CARE ASSISTANCE</w:t>
      </w:r>
    </w:p>
    <w:sectPr w:rsidR="000D73D5" w:rsidSect="000D73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3D5"/>
    <w:rsid w:val="000D73D5"/>
    <w:rsid w:val="004A6554"/>
    <w:rsid w:val="005C3366"/>
    <w:rsid w:val="005D2D48"/>
    <w:rsid w:val="0087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ELECTION TO RECEIVE DEPENDENT CARE ASSISTANCE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ELECTION TO RECEIVE DEPENDENT CARE ASSISTANCE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