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41F" w:rsidRDefault="00A9541F" w:rsidP="00A9541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9541F" w:rsidRDefault="00A9541F" w:rsidP="00A9541F">
      <w:pPr>
        <w:widowControl w:val="0"/>
        <w:autoSpaceDE w:val="0"/>
        <w:autoSpaceDN w:val="0"/>
        <w:adjustRightInd w:val="0"/>
      </w:pPr>
      <w:r>
        <w:t>AUTHORITY:  Implementing Sections 125 and 129(d) of the Internal Re</w:t>
      </w:r>
      <w:r w:rsidR="00EA6013">
        <w:t>venue Code (26 U</w:t>
      </w:r>
      <w:r>
        <w:t xml:space="preserve">SC 125 and 129(d)), Section </w:t>
      </w:r>
      <w:r w:rsidR="00C10ED3">
        <w:t>405-110</w:t>
      </w:r>
      <w:r>
        <w:t xml:space="preserve"> of the Civil Administrative Code of Illinois [20 ILCS 405/</w:t>
      </w:r>
      <w:r w:rsidR="00C10ED3">
        <w:t>405-110</w:t>
      </w:r>
      <w:r>
        <w:t>], Section 30c of the State Finance Act [30 ILCS 105/30c], and Sections 3 and 9 of the State Employees Group Insurance Act of 1971 [5 ILCS 37</w:t>
      </w:r>
      <w:r w:rsidR="00C10ED3">
        <w:t>5</w:t>
      </w:r>
      <w:r>
        <w:t xml:space="preserve">/3 and 9] and authorized by Section </w:t>
      </w:r>
      <w:r w:rsidR="008079DF">
        <w:t>5-625</w:t>
      </w:r>
      <w:r>
        <w:t xml:space="preserve"> of the Civil Administrative Code of Illinois [</w:t>
      </w:r>
      <w:r w:rsidR="00C10ED3">
        <w:t>20 ILCS 5/5-625</w:t>
      </w:r>
      <w:r>
        <w:t xml:space="preserve">]. </w:t>
      </w:r>
    </w:p>
    <w:sectPr w:rsidR="00A9541F" w:rsidSect="00A954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541F"/>
    <w:rsid w:val="002C666B"/>
    <w:rsid w:val="005C3366"/>
    <w:rsid w:val="008079DF"/>
    <w:rsid w:val="00A34C5D"/>
    <w:rsid w:val="00A9541F"/>
    <w:rsid w:val="00C10ED3"/>
    <w:rsid w:val="00C86E53"/>
    <w:rsid w:val="00EA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125 and 129(d) of the Internal Revenue Code (26 USC</vt:lpstr>
    </vt:vector>
  </TitlesOfParts>
  <Company>State of Illinois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125 and 129(d) of the Internal Revenue Code (26 USC</dc:title>
  <dc:subject/>
  <dc:creator>Illinois General Assembly</dc:creator>
  <cp:keywords/>
  <dc:description/>
  <cp:lastModifiedBy>Roberts, John</cp:lastModifiedBy>
  <cp:revision>3</cp:revision>
  <dcterms:created xsi:type="dcterms:W3CDTF">2012-06-21T18:41:00Z</dcterms:created>
  <dcterms:modified xsi:type="dcterms:W3CDTF">2012-06-21T18:41:00Z</dcterms:modified>
</cp:coreProperties>
</file>