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D3" w:rsidRDefault="004F7DD3" w:rsidP="004F7DD3">
      <w:pPr>
        <w:rPr>
          <w:b/>
          <w:bCs/>
        </w:rPr>
      </w:pPr>
    </w:p>
    <w:p w:rsidR="004F7DD3" w:rsidRDefault="0042646D" w:rsidP="004F7DD3">
      <w:pPr>
        <w:rPr>
          <w:b/>
          <w:bCs/>
        </w:rPr>
      </w:pPr>
      <w:r>
        <w:rPr>
          <w:b/>
        </w:rPr>
        <w:t xml:space="preserve">Section </w:t>
      </w:r>
      <w:r w:rsidR="004F7DD3">
        <w:rPr>
          <w:b/>
          <w:bCs/>
        </w:rPr>
        <w:t>2106.130  Definitions of Terms</w:t>
      </w:r>
    </w:p>
    <w:p w:rsidR="00EA3C9B" w:rsidRDefault="00EA3C9B" w:rsidP="004F7DD3"/>
    <w:p w:rsidR="004F7DD3" w:rsidRPr="00152DED" w:rsidRDefault="004F7DD3" w:rsidP="00152DED">
      <w:r w:rsidRPr="00152DED">
        <w:t>Unless the context otherwise requires, the following words and phrases as used in th</w:t>
      </w:r>
      <w:bookmarkStart w:id="0" w:name="_GoBack"/>
      <w:bookmarkEnd w:id="0"/>
      <w:r w:rsidRPr="00152DED">
        <w:t>e Act shall have the following meanings for the purpose of implementing and administering the Opt Out Incentive:</w:t>
      </w:r>
    </w:p>
    <w:p w:rsidR="004F7DD3" w:rsidRDefault="004F7DD3" w:rsidP="004F7DD3"/>
    <w:p w:rsidR="004F7DD3" w:rsidRDefault="004F7DD3" w:rsidP="004F7DD3">
      <w:pPr>
        <w:ind w:left="720" w:firstLine="720"/>
      </w:pPr>
      <w:r>
        <w:t>"Act" means the State Employees Group Insurance Act [5 ILCS 375].</w:t>
      </w:r>
    </w:p>
    <w:p w:rsidR="004F7DD3" w:rsidRDefault="004F7DD3" w:rsidP="004F7DD3">
      <w:pPr>
        <w:ind w:left="720"/>
      </w:pPr>
    </w:p>
    <w:p w:rsidR="00EA3C9B" w:rsidRDefault="00EA3C9B" w:rsidP="00EA3C9B">
      <w:pPr>
        <w:ind w:left="1440"/>
      </w:pPr>
      <w:r>
        <w:t>"Annuitant" means a retiree or annuitant who is receiving an annuity from one of the five State retirement systems.</w:t>
      </w:r>
    </w:p>
    <w:p w:rsidR="00EA3C9B" w:rsidRDefault="00EA3C9B" w:rsidP="004F7DD3">
      <w:pPr>
        <w:ind w:left="720"/>
      </w:pPr>
    </w:p>
    <w:p w:rsidR="004F7DD3" w:rsidRDefault="004F7DD3" w:rsidP="004F7DD3">
      <w:pPr>
        <w:ind w:left="1440"/>
      </w:pPr>
      <w:r>
        <w:t>"Benefit Choice Period" means a designated time when members may change benefit coverage elections.</w:t>
      </w:r>
    </w:p>
    <w:p w:rsidR="004F7DD3" w:rsidRDefault="004F7DD3" w:rsidP="004F7DD3">
      <w:pPr>
        <w:ind w:left="1440"/>
      </w:pPr>
    </w:p>
    <w:p w:rsidR="004F7DD3" w:rsidRDefault="004F7DD3" w:rsidP="004F7DD3">
      <w:pPr>
        <w:ind w:left="1440"/>
      </w:pPr>
      <w:r>
        <w:t>"CMS" means the Illinois Department of Central Management Services.</w:t>
      </w:r>
    </w:p>
    <w:p w:rsidR="004F7DD3" w:rsidRDefault="004F7DD3" w:rsidP="004F7DD3">
      <w:pPr>
        <w:ind w:left="1440"/>
      </w:pPr>
    </w:p>
    <w:p w:rsidR="004F7DD3" w:rsidRDefault="004F7DD3" w:rsidP="004F7DD3">
      <w:pPr>
        <w:ind w:left="1440"/>
      </w:pPr>
      <w:r>
        <w:t>"Director" means the Director of CMS.</w:t>
      </w:r>
    </w:p>
    <w:p w:rsidR="004F7DD3" w:rsidRDefault="004F7DD3" w:rsidP="004F7DD3">
      <w:pPr>
        <w:ind w:left="1440"/>
      </w:pPr>
    </w:p>
    <w:p w:rsidR="004F7DD3" w:rsidRDefault="004F7DD3" w:rsidP="004F7DD3">
      <w:pPr>
        <w:ind w:left="1440"/>
      </w:pPr>
      <w:r>
        <w:t xml:space="preserve">"Health Plan" means the health, dental and vision benefits offered by the </w:t>
      </w:r>
      <w:r w:rsidR="001D7BF4">
        <w:t>p</w:t>
      </w:r>
      <w:r>
        <w:t>rogram to eligible persons.</w:t>
      </w:r>
    </w:p>
    <w:p w:rsidR="004F7DD3" w:rsidRDefault="004F7DD3" w:rsidP="004F7DD3"/>
    <w:p w:rsidR="00EA3C9B" w:rsidRDefault="00EA3C9B" w:rsidP="00EA3C9B">
      <w:pPr>
        <w:ind w:left="1440"/>
      </w:pPr>
      <w:r>
        <w:t xml:space="preserve">"Major Medical Coverage" refers to policies that provide coverage for most health-related expenses that can be incurred. Coverage included in a major medical insurance policy usually includes prescription drugs; casts and other necessary equipment needed for bone breaks or fractures; x-rays; both outpatient and inpatient services as a result of required medical care; diagnostic tests and examinations; ambulance services; and necessary medical supplies and therapies. </w:t>
      </w:r>
      <w:r w:rsidR="009D2CF5">
        <w:t xml:space="preserve">This </w:t>
      </w:r>
      <w:r>
        <w:t>coverage may include deductibles, coinsurance and co-payment requirements.</w:t>
      </w:r>
    </w:p>
    <w:p w:rsidR="00EA3C9B" w:rsidRDefault="00EA3C9B" w:rsidP="004F7DD3"/>
    <w:p w:rsidR="004F7DD3" w:rsidRDefault="004F7DD3" w:rsidP="004F7DD3">
      <w:pPr>
        <w:ind w:left="1440"/>
      </w:pPr>
      <w:r>
        <w:t>"Member" means an employee, annuitant, retired employee or survivor, as defined in the Act.</w:t>
      </w:r>
    </w:p>
    <w:p w:rsidR="004F7DD3" w:rsidRDefault="004F7DD3" w:rsidP="004F7DD3">
      <w:pPr>
        <w:ind w:left="1440"/>
      </w:pPr>
    </w:p>
    <w:p w:rsidR="004F7DD3" w:rsidRDefault="004F7DD3" w:rsidP="004F7DD3">
      <w:pPr>
        <w:ind w:left="1440"/>
      </w:pPr>
      <w:r>
        <w:t xml:space="preserve">"Opt Out/In Qualifying Change in Status" means an event that effects eligibility for Health Plan coverage, including but not limited to the following:  </w:t>
      </w:r>
      <w:r w:rsidR="009D2CF5">
        <w:t>member</w:t>
      </w:r>
      <w:r>
        <w:t xml:space="preserve"> becomes eligible for non-State administered health benefits coverage; marriage; loss or gain of Medicare for any reason; coordination of spouse's open enrollment period; spouse gains or loses non-State administered health benefits.</w:t>
      </w:r>
    </w:p>
    <w:p w:rsidR="004F7DD3" w:rsidRDefault="004F7DD3" w:rsidP="004F7DD3">
      <w:pPr>
        <w:ind w:left="1440"/>
      </w:pPr>
    </w:p>
    <w:p w:rsidR="004F7DD3" w:rsidRDefault="004F7DD3" w:rsidP="004F7DD3">
      <w:pPr>
        <w:ind w:left="1440"/>
      </w:pPr>
      <w:r>
        <w:t xml:space="preserve">"Opt Out Incentive" means the </w:t>
      </w:r>
      <w:r w:rsidR="001D7BF4">
        <w:t>r</w:t>
      </w:r>
      <w:r>
        <w:t>etiree/</w:t>
      </w:r>
      <w:r w:rsidR="001D7BF4">
        <w:t>a</w:t>
      </w:r>
      <w:r>
        <w:t xml:space="preserve">nnuitant insurance opt out incentive authorized by </w:t>
      </w:r>
      <w:r w:rsidR="001D7BF4">
        <w:t xml:space="preserve">Section 8(d-5) </w:t>
      </w:r>
      <w:r w:rsidR="00EA3C9B">
        <w:t xml:space="preserve">and (d-6) </w:t>
      </w:r>
      <w:r w:rsidR="001D7BF4">
        <w:t>of the Act</w:t>
      </w:r>
      <w:r>
        <w:t xml:space="preserve">, which provides a financial incentive for each </w:t>
      </w:r>
      <w:r w:rsidR="001D7BF4">
        <w:t>a</w:t>
      </w:r>
      <w:r>
        <w:t xml:space="preserve">nnuitant who is not eligible for benefits under the federal Medicare health insurance program who elects not to participate in the Health Plan on or after January 1, 2006 under </w:t>
      </w:r>
      <w:r w:rsidR="001D7BF4">
        <w:t>Section 8(d-5)</w:t>
      </w:r>
      <w:r>
        <w:t xml:space="preserve"> </w:t>
      </w:r>
      <w:r w:rsidR="009D2CF5">
        <w:t xml:space="preserve">of the Act </w:t>
      </w:r>
      <w:r w:rsidR="00EA3C9B">
        <w:t>and</w:t>
      </w:r>
      <w:r w:rsidR="003178A9">
        <w:t>,</w:t>
      </w:r>
      <w:r w:rsidR="00EA3C9B">
        <w:t xml:space="preserve"> on or after July 1, 2013</w:t>
      </w:r>
      <w:r w:rsidR="003178A9">
        <w:t>,</w:t>
      </w:r>
      <w:r w:rsidR="00EA3C9B">
        <w:t xml:space="preserve"> under Section 8(d-6) </w:t>
      </w:r>
      <w:r>
        <w:t>of the Act.</w:t>
      </w:r>
    </w:p>
    <w:p w:rsidR="004F7DD3" w:rsidRDefault="004F7DD3" w:rsidP="004F7DD3">
      <w:pPr>
        <w:ind w:left="1440"/>
      </w:pPr>
    </w:p>
    <w:p w:rsidR="004F7DD3" w:rsidRDefault="004F7DD3" w:rsidP="004F7DD3">
      <w:pPr>
        <w:ind w:left="1440"/>
      </w:pPr>
      <w:r>
        <w:t>"Program" means the group life insurance, health and other benefits designed and/or contracted for by CMS that are provided under the Act.</w:t>
      </w:r>
    </w:p>
    <w:p w:rsidR="004F7DD3" w:rsidRDefault="004F7DD3" w:rsidP="004F7DD3">
      <w:pPr>
        <w:ind w:left="1440"/>
      </w:pPr>
    </w:p>
    <w:p w:rsidR="004F7DD3" w:rsidRDefault="004F7DD3" w:rsidP="004F7DD3">
      <w:pPr>
        <w:ind w:left="1440"/>
      </w:pPr>
      <w:r>
        <w:t xml:space="preserve">"SERS" means the State </w:t>
      </w:r>
      <w:r w:rsidR="009D2CF5">
        <w:t>Employees</w:t>
      </w:r>
      <w:r w:rsidR="003178A9">
        <w:t>'</w:t>
      </w:r>
      <w:r>
        <w:t xml:space="preserve"> Retirement System.</w:t>
      </w:r>
    </w:p>
    <w:p w:rsidR="004F7DD3" w:rsidRDefault="004F7DD3" w:rsidP="004F7DD3">
      <w:pPr>
        <w:ind w:left="1440"/>
      </w:pPr>
    </w:p>
    <w:p w:rsidR="004F7DD3" w:rsidRDefault="004F7DD3" w:rsidP="004F7DD3">
      <w:pPr>
        <w:ind w:left="1440"/>
      </w:pPr>
      <w:r>
        <w:t>"Special Enrollment Period" means a designated time period defined by the Director</w:t>
      </w:r>
      <w:r w:rsidR="003D779E">
        <w:t xml:space="preserve"> of CMS</w:t>
      </w:r>
      <w:r>
        <w:t xml:space="preserve"> for certain </w:t>
      </w:r>
      <w:r w:rsidR="009D2CF5">
        <w:t>members</w:t>
      </w:r>
      <w:r>
        <w:t xml:space="preserve"> to change specific benefit coverage elections when special circumstances occur that affect only those </w:t>
      </w:r>
      <w:r w:rsidR="009D2CF5">
        <w:t>members</w:t>
      </w:r>
      <w:r>
        <w:t>.</w:t>
      </w:r>
    </w:p>
    <w:p w:rsidR="00EA3C9B" w:rsidRDefault="00EA3C9B" w:rsidP="004F7DD3">
      <w:pPr>
        <w:ind w:left="1440"/>
      </w:pPr>
    </w:p>
    <w:p w:rsidR="005C0433" w:rsidRPr="00D55B37" w:rsidRDefault="005C04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D6506">
        <w:t>17575</w:t>
      </w:r>
      <w:r w:rsidRPr="00D55B37">
        <w:t xml:space="preserve">, effective </w:t>
      </w:r>
      <w:r w:rsidR="00CD6506">
        <w:t>October 24, 2013</w:t>
      </w:r>
      <w:r w:rsidRPr="00D55B37">
        <w:t>)</w:t>
      </w:r>
    </w:p>
    <w:sectPr w:rsidR="005C043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D4" w:rsidRDefault="00E3044D">
      <w:r>
        <w:separator/>
      </w:r>
    </w:p>
  </w:endnote>
  <w:endnote w:type="continuationSeparator" w:id="0">
    <w:p w:rsidR="006208D4" w:rsidRDefault="00E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D4" w:rsidRDefault="00E3044D">
      <w:r>
        <w:separator/>
      </w:r>
    </w:p>
  </w:footnote>
  <w:footnote w:type="continuationSeparator" w:id="0">
    <w:p w:rsidR="006208D4" w:rsidRDefault="00E3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723"/>
    <w:rsid w:val="00136B47"/>
    <w:rsid w:val="00150267"/>
    <w:rsid w:val="00152DED"/>
    <w:rsid w:val="001C7D95"/>
    <w:rsid w:val="001D7BF4"/>
    <w:rsid w:val="001E3074"/>
    <w:rsid w:val="00225354"/>
    <w:rsid w:val="002524EC"/>
    <w:rsid w:val="002A643F"/>
    <w:rsid w:val="003178A9"/>
    <w:rsid w:val="00337CEB"/>
    <w:rsid w:val="00367A2E"/>
    <w:rsid w:val="003D779E"/>
    <w:rsid w:val="003F3A28"/>
    <w:rsid w:val="003F3AC3"/>
    <w:rsid w:val="003F5FD7"/>
    <w:rsid w:val="0042646D"/>
    <w:rsid w:val="00431CFE"/>
    <w:rsid w:val="004461A1"/>
    <w:rsid w:val="004D5CD6"/>
    <w:rsid w:val="004D73D3"/>
    <w:rsid w:val="004F7DD3"/>
    <w:rsid w:val="005001C5"/>
    <w:rsid w:val="0052308E"/>
    <w:rsid w:val="00530BE1"/>
    <w:rsid w:val="00542E97"/>
    <w:rsid w:val="0056157E"/>
    <w:rsid w:val="00564E5E"/>
    <w:rsid w:val="0056501E"/>
    <w:rsid w:val="005C0433"/>
    <w:rsid w:val="005F4571"/>
    <w:rsid w:val="006208D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2CF5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7EE9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6506"/>
    <w:rsid w:val="00D460B8"/>
    <w:rsid w:val="00D55B37"/>
    <w:rsid w:val="00D62188"/>
    <w:rsid w:val="00D735B8"/>
    <w:rsid w:val="00D93C67"/>
    <w:rsid w:val="00E3044D"/>
    <w:rsid w:val="00E7288E"/>
    <w:rsid w:val="00E94BF1"/>
    <w:rsid w:val="00E95503"/>
    <w:rsid w:val="00EA3C9B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453C28-D4D5-47C8-8B8D-8B31D721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4F7DD3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4F7DD3"/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2013-10-10T14:55:00Z</dcterms:created>
  <dcterms:modified xsi:type="dcterms:W3CDTF">2014-01-23T22:21:00Z</dcterms:modified>
</cp:coreProperties>
</file>