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38C" w:rsidRDefault="0098638C" w:rsidP="009863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638C" w:rsidRDefault="0098638C" w:rsidP="009863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2100.10  Summary</w:t>
      </w:r>
      <w:r>
        <w:t xml:space="preserve"> </w:t>
      </w:r>
    </w:p>
    <w:p w:rsidR="0098638C" w:rsidRDefault="0098638C" w:rsidP="0098638C">
      <w:pPr>
        <w:widowControl w:val="0"/>
        <w:autoSpaceDE w:val="0"/>
        <w:autoSpaceDN w:val="0"/>
        <w:adjustRightInd w:val="0"/>
      </w:pPr>
    </w:p>
    <w:p w:rsidR="0098638C" w:rsidRDefault="0098638C" w:rsidP="0098638C">
      <w:pPr>
        <w:widowControl w:val="0"/>
        <w:autoSpaceDE w:val="0"/>
        <w:autoSpaceDN w:val="0"/>
        <w:adjustRightInd w:val="0"/>
      </w:pPr>
      <w:r>
        <w:t xml:space="preserve">The rules adopted in this part shall constitute the State of Illinois Premium Payment Plan, which is hereby established as a plan within the meaning of Section 125 of the Internal Revenue Code (26 </w:t>
      </w:r>
      <w:proofErr w:type="spellStart"/>
      <w:r>
        <w:t>U.S.C</w:t>
      </w:r>
      <w:proofErr w:type="spellEnd"/>
      <w:r>
        <w:t xml:space="preserve">. 125) and proposed Internal Revenue Service Regulations (49 </w:t>
      </w:r>
      <w:proofErr w:type="spellStart"/>
      <w:r>
        <w:t>FR</w:t>
      </w:r>
      <w:proofErr w:type="spellEnd"/>
      <w:r>
        <w:t xml:space="preserve"> 19321). </w:t>
      </w:r>
    </w:p>
    <w:sectPr w:rsidR="0098638C" w:rsidSect="009863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638C"/>
    <w:rsid w:val="003F69F9"/>
    <w:rsid w:val="005C3366"/>
    <w:rsid w:val="005D780D"/>
    <w:rsid w:val="0098638C"/>
    <w:rsid w:val="00C9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2100</vt:lpstr>
    </vt:vector>
  </TitlesOfParts>
  <Company>state of illinois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2100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