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A85" w:rsidRDefault="00FA3A85" w:rsidP="00FA3A8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A3A85" w:rsidRDefault="00FA3A85" w:rsidP="00FA3A8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2000.40  Extension of Time to File Statement</w:t>
      </w:r>
      <w:r>
        <w:t xml:space="preserve"> </w:t>
      </w:r>
    </w:p>
    <w:p w:rsidR="00FA3A85" w:rsidRDefault="00FA3A85" w:rsidP="00FA3A85">
      <w:pPr>
        <w:widowControl w:val="0"/>
        <w:autoSpaceDE w:val="0"/>
        <w:autoSpaceDN w:val="0"/>
        <w:adjustRightInd w:val="0"/>
      </w:pPr>
    </w:p>
    <w:p w:rsidR="00FA3A85" w:rsidRDefault="00FA3A85" w:rsidP="00FA3A85">
      <w:pPr>
        <w:widowControl w:val="0"/>
        <w:autoSpaceDE w:val="0"/>
        <w:autoSpaceDN w:val="0"/>
        <w:adjustRightInd w:val="0"/>
      </w:pPr>
      <w:r>
        <w:t xml:space="preserve">Any Included Person who desires to request an extension of time to file a Statement may do so by submitting to the Board, on or before the due date for such Statement, a written request specifying the reasons for the extension and the date by which the Statement will be filed.  The Executive Director of the Board may grant an extension for a period not exceeding 30 days.  Any request for extension beyond 30 days may only be granted by the Board. </w:t>
      </w:r>
    </w:p>
    <w:sectPr w:rsidR="00FA3A85" w:rsidSect="00FA3A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3A85"/>
    <w:rsid w:val="004F1263"/>
    <w:rsid w:val="005C3366"/>
    <w:rsid w:val="005D38C9"/>
    <w:rsid w:val="00D54D39"/>
    <w:rsid w:val="00FA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2000</vt:lpstr>
    </vt:vector>
  </TitlesOfParts>
  <Company>State of Illinois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2000</dc:title>
  <dc:subject/>
  <dc:creator>Illinois General Assembly</dc:creator>
  <cp:keywords/>
  <dc:description/>
  <cp:lastModifiedBy>Roberts, John</cp:lastModifiedBy>
  <cp:revision>3</cp:revision>
  <dcterms:created xsi:type="dcterms:W3CDTF">2012-06-21T18:40:00Z</dcterms:created>
  <dcterms:modified xsi:type="dcterms:W3CDTF">2012-06-21T18:40:00Z</dcterms:modified>
</cp:coreProperties>
</file>