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606" w:rsidRDefault="00333606" w:rsidP="00333606">
      <w:pPr>
        <w:widowControl w:val="0"/>
        <w:autoSpaceDE w:val="0"/>
        <w:autoSpaceDN w:val="0"/>
        <w:adjustRightInd w:val="0"/>
      </w:pPr>
      <w:bookmarkStart w:id="0" w:name="_GoBack"/>
      <w:bookmarkEnd w:id="0"/>
    </w:p>
    <w:p w:rsidR="00333606" w:rsidRDefault="00333606" w:rsidP="00333606">
      <w:pPr>
        <w:widowControl w:val="0"/>
        <w:autoSpaceDE w:val="0"/>
        <w:autoSpaceDN w:val="0"/>
        <w:adjustRightInd w:val="0"/>
      </w:pPr>
      <w:r>
        <w:rPr>
          <w:b/>
          <w:bCs/>
        </w:rPr>
        <w:t>Section 1750.50  Miscellaneous Provisions</w:t>
      </w:r>
      <w:r>
        <w:t xml:space="preserve"> </w:t>
      </w:r>
    </w:p>
    <w:p w:rsidR="00333606" w:rsidRDefault="00333606" w:rsidP="00333606">
      <w:pPr>
        <w:widowControl w:val="0"/>
        <w:autoSpaceDE w:val="0"/>
        <w:autoSpaceDN w:val="0"/>
        <w:adjustRightInd w:val="0"/>
      </w:pPr>
    </w:p>
    <w:p w:rsidR="00333606" w:rsidRDefault="00333606" w:rsidP="00333606">
      <w:pPr>
        <w:widowControl w:val="0"/>
        <w:autoSpaceDE w:val="0"/>
        <w:autoSpaceDN w:val="0"/>
        <w:adjustRightInd w:val="0"/>
      </w:pPr>
      <w:r>
        <w:t xml:space="preserve">Refunds to Withdrawing Participants.  An application from a participant for a refund of the participant's contribution credits following termination of judicial service shall be acted upon by the Board at any regular or special meeting for approval of the application and authorization of payment. </w:t>
      </w:r>
    </w:p>
    <w:sectPr w:rsidR="00333606" w:rsidSect="003336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606"/>
    <w:rsid w:val="002F5723"/>
    <w:rsid w:val="00333606"/>
    <w:rsid w:val="005C3366"/>
    <w:rsid w:val="00E02A3C"/>
    <w:rsid w:val="00ED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